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91870" w14:textId="2E584077" w:rsidR="00C951E8" w:rsidRPr="006E6CD7" w:rsidRDefault="00C951E8" w:rsidP="006E6CD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C0F">
        <w:rPr>
          <w:rFonts w:ascii="Times New Roman" w:hAnsi="Times New Roman" w:cs="Times New Roman"/>
          <w:b/>
          <w:bCs/>
          <w:sz w:val="28"/>
          <w:szCs w:val="28"/>
        </w:rPr>
        <w:t>ESTUDO TECNICO PRELIMINAR</w:t>
      </w:r>
    </w:p>
    <w:p w14:paraId="58F0C2DA" w14:textId="0AADF36B" w:rsidR="00C951E8" w:rsidRPr="006E6CD7" w:rsidRDefault="00C951E8" w:rsidP="00C951E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C0F">
        <w:rPr>
          <w:rFonts w:ascii="Times New Roman" w:hAnsi="Times New Roman" w:cs="Times New Roman"/>
          <w:b/>
          <w:bCs/>
          <w:sz w:val="24"/>
          <w:szCs w:val="24"/>
        </w:rPr>
        <w:t>1- IDENTIFICAÇÕES</w:t>
      </w:r>
      <w:r w:rsidR="006E6CD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700F5F" w14:textId="0D95EFCB" w:rsidR="00C951E8" w:rsidRDefault="00C951E8" w:rsidP="00C951E8">
      <w:pPr>
        <w:pStyle w:val="PargrafodaLista"/>
        <w:numPr>
          <w:ilvl w:val="1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C0F">
        <w:rPr>
          <w:rFonts w:ascii="Times New Roman" w:hAnsi="Times New Roman" w:cs="Times New Roman"/>
          <w:b/>
          <w:bCs/>
          <w:sz w:val="24"/>
          <w:szCs w:val="24"/>
        </w:rPr>
        <w:t xml:space="preserve">PREFEITURA MUNICIPAL DE </w:t>
      </w:r>
      <w:r w:rsidR="00620411">
        <w:rPr>
          <w:rFonts w:ascii="Times New Roman" w:hAnsi="Times New Roman" w:cs="Times New Roman"/>
          <w:b/>
          <w:bCs/>
          <w:sz w:val="24"/>
          <w:szCs w:val="24"/>
        </w:rPr>
        <w:t>TURVOLÂNDIA</w:t>
      </w:r>
      <w:r w:rsidRPr="000C4C0F">
        <w:rPr>
          <w:rFonts w:ascii="Times New Roman" w:hAnsi="Times New Roman" w:cs="Times New Roman"/>
          <w:b/>
          <w:bCs/>
          <w:sz w:val="24"/>
          <w:szCs w:val="24"/>
        </w:rPr>
        <w:t>/MG</w:t>
      </w:r>
    </w:p>
    <w:p w14:paraId="6817D089" w14:textId="77777777" w:rsidR="00620411" w:rsidRDefault="00620411" w:rsidP="00620411">
      <w:pPr>
        <w:pStyle w:val="PargrafodaLista"/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D0AD5" w14:textId="3A4D5BFE" w:rsidR="00620411" w:rsidRPr="00620411" w:rsidRDefault="00620411" w:rsidP="001A7534">
      <w:pPr>
        <w:pStyle w:val="PargrafodaLista"/>
        <w:numPr>
          <w:ilvl w:val="1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411">
        <w:rPr>
          <w:rFonts w:ascii="Times New Roman" w:hAnsi="Times New Roman" w:cs="Times New Roman"/>
          <w:b/>
          <w:bCs/>
          <w:sz w:val="24"/>
          <w:szCs w:val="24"/>
        </w:rPr>
        <w:t xml:space="preserve">SUPERINTENDÊNCIA MUNICIPAL ADMINISTRAÇÃO, SUPERINTENDÊNCIA MUNICIPAL DE SAÚDE, SUPERINTENDÊNCIA MUNICIPAL DE EDUCAÇÃO, SUPERINTENDÊNCIA MUNICIPAL DE ASSISTÊNCIA SOCIAL, DEPARTAMENTO DE OBRAS URBANOS, DEPARTAMENTO DE OBRAS RURAL, </w:t>
      </w:r>
      <w:r w:rsidR="00B2541D">
        <w:rPr>
          <w:rFonts w:ascii="Times New Roman" w:hAnsi="Times New Roman" w:cs="Times New Roman"/>
          <w:b/>
          <w:bCs/>
          <w:sz w:val="24"/>
          <w:szCs w:val="24"/>
        </w:rPr>
        <w:t xml:space="preserve">DEPARTAMENTO DE ESPORTE, </w:t>
      </w:r>
      <w:r w:rsidRPr="00620411">
        <w:rPr>
          <w:rFonts w:ascii="Times New Roman" w:hAnsi="Times New Roman" w:cs="Times New Roman"/>
          <w:b/>
          <w:bCs/>
          <w:sz w:val="24"/>
          <w:szCs w:val="24"/>
        </w:rPr>
        <w:t>CRAS – CENTRO DE REFERÊNCIA DE ASSISTÊNCIA SOCIAL</w:t>
      </w:r>
    </w:p>
    <w:p w14:paraId="44F78A7D" w14:textId="77777777" w:rsidR="00C951E8" w:rsidRDefault="00C951E8" w:rsidP="00C95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8A5F0" w14:textId="77777777" w:rsidR="00C951E8" w:rsidRPr="000C4C0F" w:rsidRDefault="00C951E8" w:rsidP="00C951E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C0F">
        <w:rPr>
          <w:rFonts w:ascii="Times New Roman" w:hAnsi="Times New Roman" w:cs="Times New Roman"/>
          <w:b/>
          <w:bCs/>
          <w:sz w:val="24"/>
          <w:szCs w:val="24"/>
        </w:rPr>
        <w:t>2- FUNDAMENTO LEGAL</w:t>
      </w:r>
    </w:p>
    <w:p w14:paraId="3AE67103" w14:textId="53181557" w:rsidR="00C951E8" w:rsidRPr="00620411" w:rsidRDefault="00C951E8" w:rsidP="00C951E8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C0F">
        <w:rPr>
          <w:rFonts w:ascii="Times New Roman" w:hAnsi="Times New Roman" w:cs="Times New Roman"/>
          <w:b/>
          <w:bCs/>
          <w:sz w:val="24"/>
          <w:szCs w:val="24"/>
        </w:rPr>
        <w:t>Lei Federal nº 14.133, de 1º de abril de 2021.</w:t>
      </w:r>
    </w:p>
    <w:p w14:paraId="358A6216" w14:textId="77777777" w:rsidR="00C951E8" w:rsidRPr="000C4C0F" w:rsidRDefault="00C951E8" w:rsidP="00C951E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C0F">
        <w:rPr>
          <w:rFonts w:ascii="Times New Roman" w:hAnsi="Times New Roman" w:cs="Times New Roman"/>
          <w:b/>
          <w:bCs/>
          <w:sz w:val="24"/>
          <w:szCs w:val="24"/>
        </w:rPr>
        <w:t>3- DESCRIÇÃO DA NECESSIDADE OU DO PROBLEMA A SER RESOLVIDO COM INDICAÇÃO DOS QUANTITATIVOS (Art. 18, § 1º, I e IV) – REQUISITO OBRIGATÓRIO</w:t>
      </w:r>
    </w:p>
    <w:p w14:paraId="2BFFC86E" w14:textId="526BCC6F" w:rsidR="00C951E8" w:rsidRPr="00C951E8" w:rsidRDefault="0097622E" w:rsidP="00C95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22E">
        <w:rPr>
          <w:rFonts w:ascii="Times New Roman" w:hAnsi="Times New Roman" w:cs="Times New Roman"/>
          <w:sz w:val="24"/>
          <w:szCs w:val="24"/>
        </w:rPr>
        <w:t xml:space="preserve">A presente contratação tem por finalidade suprir a demanda contínua das secretarias da Prefeitura Municipal de </w:t>
      </w:r>
      <w:proofErr w:type="spellStart"/>
      <w:r w:rsidRPr="0097622E">
        <w:rPr>
          <w:rFonts w:ascii="Times New Roman" w:hAnsi="Times New Roman" w:cs="Times New Roman"/>
          <w:sz w:val="24"/>
          <w:szCs w:val="24"/>
        </w:rPr>
        <w:t>Turvolândia</w:t>
      </w:r>
      <w:proofErr w:type="spellEnd"/>
      <w:r w:rsidRPr="0097622E">
        <w:rPr>
          <w:rFonts w:ascii="Times New Roman" w:hAnsi="Times New Roman" w:cs="Times New Roman"/>
          <w:sz w:val="24"/>
          <w:szCs w:val="24"/>
        </w:rPr>
        <w:t>/MG no que se refere à divulgação institucional, à realização de campanhas educativas, informativa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7622E">
        <w:rPr>
          <w:rFonts w:ascii="Times New Roman" w:hAnsi="Times New Roman" w:cs="Times New Roman"/>
          <w:sz w:val="24"/>
          <w:szCs w:val="24"/>
        </w:rPr>
        <w:t>, à sinalização pública e à organização de eventos oficiais, por meio da execução de serviços de comunicação visual.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1E8" w:rsidRPr="00C951E8">
        <w:rPr>
          <w:rFonts w:ascii="Times New Roman" w:hAnsi="Times New Roman" w:cs="Times New Roman"/>
          <w:sz w:val="24"/>
          <w:szCs w:val="24"/>
        </w:rPr>
        <w:t>A Administração Pública municipal demanda, de forma contínua e variável, a produção de materiais como:</w:t>
      </w:r>
    </w:p>
    <w:p w14:paraId="0EB8E959" w14:textId="77777777" w:rsidR="00C951E8" w:rsidRPr="00C951E8" w:rsidRDefault="00C951E8" w:rsidP="00C951E8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E8">
        <w:rPr>
          <w:rFonts w:ascii="Times New Roman" w:hAnsi="Times New Roman" w:cs="Times New Roman"/>
          <w:sz w:val="24"/>
          <w:szCs w:val="24"/>
        </w:rPr>
        <w:t>Faixas e banners de divulgação de campanhas de saúde, educação, obras públicas, eventos e avisos oficiais;</w:t>
      </w:r>
    </w:p>
    <w:p w14:paraId="66DCB673" w14:textId="77777777" w:rsidR="00C951E8" w:rsidRPr="00C951E8" w:rsidRDefault="00C951E8" w:rsidP="00C951E8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E8">
        <w:rPr>
          <w:rFonts w:ascii="Times New Roman" w:hAnsi="Times New Roman" w:cs="Times New Roman"/>
          <w:sz w:val="24"/>
          <w:szCs w:val="24"/>
        </w:rPr>
        <w:t>Placas de sinalização interna e externa em prédios públicos;</w:t>
      </w:r>
    </w:p>
    <w:p w14:paraId="3C503FAE" w14:textId="77777777" w:rsidR="00C951E8" w:rsidRPr="00C951E8" w:rsidRDefault="00C951E8" w:rsidP="00C951E8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E8">
        <w:rPr>
          <w:rFonts w:ascii="Times New Roman" w:hAnsi="Times New Roman" w:cs="Times New Roman"/>
          <w:sz w:val="24"/>
          <w:szCs w:val="24"/>
        </w:rPr>
        <w:t>Adesivos para veículos oficiais;</w:t>
      </w:r>
    </w:p>
    <w:p w14:paraId="6DA7D13F" w14:textId="77777777" w:rsidR="00C951E8" w:rsidRPr="00C951E8" w:rsidRDefault="00C951E8" w:rsidP="00C951E8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E8">
        <w:rPr>
          <w:rFonts w:ascii="Times New Roman" w:hAnsi="Times New Roman" w:cs="Times New Roman"/>
          <w:sz w:val="24"/>
          <w:szCs w:val="24"/>
        </w:rPr>
        <w:t>Letreiros e painéis;</w:t>
      </w:r>
    </w:p>
    <w:p w14:paraId="5A135253" w14:textId="77777777" w:rsidR="00C951E8" w:rsidRPr="00C951E8" w:rsidRDefault="00C951E8" w:rsidP="00C951E8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E8">
        <w:rPr>
          <w:rFonts w:ascii="Times New Roman" w:hAnsi="Times New Roman" w:cs="Times New Roman"/>
          <w:sz w:val="24"/>
          <w:szCs w:val="24"/>
        </w:rPr>
        <w:t>Impressões digitais em lona, vinil, papel fotográfico, entre outros materiais gráficos.</w:t>
      </w:r>
    </w:p>
    <w:p w14:paraId="1071A291" w14:textId="77777777" w:rsidR="0097622E" w:rsidRDefault="0097622E" w:rsidP="00C951E8">
      <w:pPr>
        <w:pStyle w:val="Ttulo4"/>
        <w:spacing w:before="0" w:after="160" w:line="360" w:lineRule="auto"/>
        <w:jc w:val="both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</w:pPr>
      <w:r w:rsidRPr="0097622E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lastRenderedPageBreak/>
        <w:t>A inexistência de uma contratação regular e estruturada nessa área pode prejudicar a efetividade da comunicação institucional, limitando a orientação da população, o acesso às informações e a divulgação das iniciativas da Administração. Assim, torna-se essencial assegurar a oferta rápida e padronizada desses serviços por meio do sistema de registro de preços, o qual permite a contratação conforme a demanda e de acordo com as necessidades específicas de cada secretaria.</w:t>
      </w:r>
      <w:r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 xml:space="preserve"> </w:t>
      </w:r>
    </w:p>
    <w:p w14:paraId="608036D7" w14:textId="3BB7ACEC" w:rsidR="00C951E8" w:rsidRPr="00C951E8" w:rsidRDefault="00C951E8" w:rsidP="00C951E8">
      <w:pPr>
        <w:pStyle w:val="Ttulo4"/>
        <w:spacing w:before="0" w:after="160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C951E8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Indicação dos Quantitativos Estimados</w:t>
      </w:r>
    </w:p>
    <w:p w14:paraId="31C4ADFF" w14:textId="46075A9A" w:rsidR="00C951E8" w:rsidRDefault="00C951E8" w:rsidP="00C951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E8">
        <w:rPr>
          <w:rFonts w:ascii="Times New Roman" w:hAnsi="Times New Roman" w:cs="Times New Roman"/>
          <w:sz w:val="24"/>
          <w:szCs w:val="24"/>
        </w:rPr>
        <w:t>Com base no histórico de contratações anteriores, nas demandas recorrentes das secretarias e em projeções para os próximos 12 meses, estima-se a necessidade dos seguintes serviços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704"/>
        <w:gridCol w:w="7371"/>
        <w:gridCol w:w="992"/>
        <w:gridCol w:w="1389"/>
      </w:tblGrid>
      <w:tr w:rsidR="0097622E" w:rsidRPr="00DE08ED" w14:paraId="4BEE2AD7" w14:textId="77777777" w:rsidTr="0097622E">
        <w:tc>
          <w:tcPr>
            <w:tcW w:w="704" w:type="dxa"/>
          </w:tcPr>
          <w:p w14:paraId="65DD4792" w14:textId="77777777" w:rsidR="0097622E" w:rsidRPr="00DE08ED" w:rsidRDefault="0097622E" w:rsidP="00892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7371" w:type="dxa"/>
          </w:tcPr>
          <w:p w14:paraId="750F954F" w14:textId="77777777" w:rsidR="0097622E" w:rsidRPr="00DE08ED" w:rsidRDefault="0097622E" w:rsidP="00892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Detalhamento do Item</w:t>
            </w:r>
          </w:p>
        </w:tc>
        <w:tc>
          <w:tcPr>
            <w:tcW w:w="992" w:type="dxa"/>
          </w:tcPr>
          <w:p w14:paraId="71DFFFC4" w14:textId="77777777" w:rsidR="0097622E" w:rsidRPr="00DE08ED" w:rsidRDefault="0097622E" w:rsidP="00892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</w:p>
        </w:tc>
        <w:tc>
          <w:tcPr>
            <w:tcW w:w="1389" w:type="dxa"/>
          </w:tcPr>
          <w:p w14:paraId="3963FD03" w14:textId="77777777" w:rsidR="0097622E" w:rsidRPr="00DE08ED" w:rsidRDefault="0097622E" w:rsidP="00892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QTDE</w:t>
            </w:r>
          </w:p>
        </w:tc>
      </w:tr>
      <w:tr w:rsidR="0097622E" w:rsidRPr="00DE08ED" w14:paraId="5323FC30" w14:textId="77777777" w:rsidTr="0097622E">
        <w:tc>
          <w:tcPr>
            <w:tcW w:w="704" w:type="dxa"/>
          </w:tcPr>
          <w:p w14:paraId="0AEE5047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738A62EC" w14:textId="77777777" w:rsidR="0097622E" w:rsidRPr="00B805DC" w:rsidRDefault="0097622E" w:rsidP="0089262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ADESIVO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(5 ANOS DE GARANTIA MÍNIMA) COM RECORTE ELETRÔNICO COM MÁSCARA DE TRANSFERÊNCIA, INCLUINDO O SERVIÇO DE INSTALAÇÃO</w:t>
            </w:r>
          </w:p>
        </w:tc>
        <w:tc>
          <w:tcPr>
            <w:tcW w:w="992" w:type="dxa"/>
          </w:tcPr>
          <w:p w14:paraId="1F01DB3E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25449565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97622E" w:rsidRPr="00DE08ED" w14:paraId="1C28DE8C" w14:textId="77777777" w:rsidTr="0097622E">
        <w:tc>
          <w:tcPr>
            <w:tcW w:w="704" w:type="dxa"/>
          </w:tcPr>
          <w:p w14:paraId="268E95A1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470F134F" w14:textId="77777777" w:rsidR="0097622E" w:rsidRPr="00B805DC" w:rsidRDefault="0097622E" w:rsidP="00892627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ADESIVO 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BRANCO BRILHANTE OU FOSCO 0,10MM, COM IMPRESSÃO DIGITAL UV – LED CYMK+W+ VERNIZ, INCLUINDO O SERVIÇO DE INSTALAÇÃO (AMOSTRA SERÁ EXIGIDA)</w:t>
            </w:r>
          </w:p>
        </w:tc>
        <w:tc>
          <w:tcPr>
            <w:tcW w:w="992" w:type="dxa"/>
          </w:tcPr>
          <w:p w14:paraId="2864A507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381BC387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97622E" w:rsidRPr="00DE08ED" w14:paraId="5AF9C7E2" w14:textId="77777777" w:rsidTr="0097622E">
        <w:tc>
          <w:tcPr>
            <w:tcW w:w="704" w:type="dxa"/>
          </w:tcPr>
          <w:p w14:paraId="66EE65CB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2C3FAC8" w14:textId="77777777" w:rsidR="0097622E" w:rsidRPr="00B805DC" w:rsidRDefault="0097622E" w:rsidP="00892627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ADESIVO PERFURADO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ADESIVO COM IMPRESSÃO DIGITAL DE 1440DPI, 4X0 CORES, PELICULA PERFURADA COM GRAMATURA 0,13MM E DURABILIDADE MINIMA DE 2 ANOS PARA USO EXTERNO INCLUINDO O SERVIÇO DE INSTALAÇAO NO MUNICÍPIO </w:t>
            </w:r>
          </w:p>
        </w:tc>
        <w:tc>
          <w:tcPr>
            <w:tcW w:w="992" w:type="dxa"/>
          </w:tcPr>
          <w:p w14:paraId="1378A2ED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160F1087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</w:tr>
      <w:tr w:rsidR="0097622E" w:rsidRPr="00DE08ED" w14:paraId="1BCFAD71" w14:textId="77777777" w:rsidTr="0097622E">
        <w:tc>
          <w:tcPr>
            <w:tcW w:w="704" w:type="dxa"/>
          </w:tcPr>
          <w:p w14:paraId="3B7615D3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3C3008A2" w14:textId="77777777" w:rsidR="0097622E" w:rsidRPr="00B805DC" w:rsidRDefault="0097622E" w:rsidP="00892627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ADESIVO COLORID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O REFLETIVO COMERCIAL COM RECORTE OU IMPRESSÃO DIGITAL EM ALTA RESOLUÇÃO</w:t>
            </w:r>
          </w:p>
        </w:tc>
        <w:tc>
          <w:tcPr>
            <w:tcW w:w="992" w:type="dxa"/>
          </w:tcPr>
          <w:p w14:paraId="19C8058C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29898568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</w:tr>
      <w:tr w:rsidR="0097622E" w:rsidRPr="00DE08ED" w14:paraId="6178E03B" w14:textId="77777777" w:rsidTr="0097622E">
        <w:tc>
          <w:tcPr>
            <w:tcW w:w="704" w:type="dxa"/>
          </w:tcPr>
          <w:p w14:paraId="093D868B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85F48B5" w14:textId="77777777" w:rsidR="0097622E" w:rsidRPr="00B805DC" w:rsidRDefault="0097622E" w:rsidP="00892627">
            <w:pPr>
              <w:ind w:left="32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BANNER EM LONA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BRANCA COM IMPRESSÃO DIGITAL UV-LED, CYMK + W, VERNIZ E ACABAMENTO NAS BORDAS EM SOLDA ELETRONICA E ILHOS DE 30 EM 30CM. INCLUINDO SERVIÇO DE INSTALAÇÃO (AMOSTRA SERÁ EXIGIDA)</w:t>
            </w:r>
          </w:p>
          <w:p w14:paraId="1A7502CD" w14:textId="77777777" w:rsidR="0097622E" w:rsidRPr="00B805DC" w:rsidRDefault="0097622E" w:rsidP="0089262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5F92B0C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12F52428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400</w:t>
            </w:r>
          </w:p>
        </w:tc>
      </w:tr>
      <w:tr w:rsidR="0097622E" w:rsidRPr="00DE08ED" w14:paraId="4D06A000" w14:textId="77777777" w:rsidTr="0097622E">
        <w:tc>
          <w:tcPr>
            <w:tcW w:w="704" w:type="dxa"/>
          </w:tcPr>
          <w:p w14:paraId="753F1F22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19A442E" w14:textId="77777777" w:rsidR="0097622E" w:rsidRPr="00B805DC" w:rsidRDefault="0097622E" w:rsidP="00892627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FAIXA EM LONA 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BRANCA BRILHANTE OU FOSCA COM NO MÍNIMO 380GR, IMPRESSÃO DIGITAL UV-LED, CYMK + W + VERNIZ E ACABAMENTO NAS BORDAS EM SOLDA ELETRÔNICA E ILHÓS DE 30 EM 30CM. INCLUINDO SERVIÇO DE INSTALAÇÃO (AMOSTRA SERÁ EXIGIDA)</w:t>
            </w:r>
          </w:p>
        </w:tc>
        <w:tc>
          <w:tcPr>
            <w:tcW w:w="992" w:type="dxa"/>
          </w:tcPr>
          <w:p w14:paraId="663650AE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4CC21759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400</w:t>
            </w:r>
          </w:p>
        </w:tc>
      </w:tr>
      <w:tr w:rsidR="0097622E" w:rsidRPr="00DE08ED" w14:paraId="5D93C4BA" w14:textId="77777777" w:rsidTr="0097622E">
        <w:tc>
          <w:tcPr>
            <w:tcW w:w="704" w:type="dxa"/>
          </w:tcPr>
          <w:p w14:paraId="123504B5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7024C07" w14:textId="77777777" w:rsidR="0097622E" w:rsidRPr="00B805DC" w:rsidRDefault="0097622E" w:rsidP="00892627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PAINEL DE LONA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PARA BACK DROP COLORIDO MEDINDO 2X3M, EM LONA 440G, COM ACABAMENTO EM ILHÓS. OBS: A EMPRESA VENCEDORA DEVERÁ DISPONIBILIZAR EM FORMA DE COMODATO 1 ESTRUTURA METÁLICA PARA EXPOSIÇÃO DO BACK DROP, INCLUINDO O SERVIÇO DE INSTALAÇÃO.</w:t>
            </w:r>
          </w:p>
        </w:tc>
        <w:tc>
          <w:tcPr>
            <w:tcW w:w="992" w:type="dxa"/>
          </w:tcPr>
          <w:p w14:paraId="4E2B6BD4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</w:t>
            </w:r>
          </w:p>
        </w:tc>
        <w:tc>
          <w:tcPr>
            <w:tcW w:w="1389" w:type="dxa"/>
          </w:tcPr>
          <w:p w14:paraId="72D48233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300</w:t>
            </w:r>
          </w:p>
        </w:tc>
      </w:tr>
      <w:tr w:rsidR="0097622E" w:rsidRPr="00DE08ED" w14:paraId="524FCB97" w14:textId="77777777" w:rsidTr="0097622E">
        <w:tc>
          <w:tcPr>
            <w:tcW w:w="704" w:type="dxa"/>
          </w:tcPr>
          <w:p w14:paraId="08EF0A7C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5571F4A3" w14:textId="77777777" w:rsidR="0097622E" w:rsidRPr="00B805DC" w:rsidRDefault="0097622E" w:rsidP="00892627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PAINEL EM LONA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ORTOPÔNICA COM IMPRESSÃO DIGITAL, UV + LED +CYMK + V, COM ACABAMENTO NAS BORDAS EM SOLDA ELETRÔNICA E ILHÓS DE 30 EM 30CM, INCLUINDO SERVIÇO DE INSTALAÇÃO (AMOSTRA SERÁ EXIGIDA)</w:t>
            </w:r>
          </w:p>
        </w:tc>
        <w:tc>
          <w:tcPr>
            <w:tcW w:w="992" w:type="dxa"/>
          </w:tcPr>
          <w:p w14:paraId="0FC2F6E5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45867553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</w:tr>
      <w:tr w:rsidR="0097622E" w:rsidRPr="00DE08ED" w14:paraId="64238167" w14:textId="77777777" w:rsidTr="0097622E">
        <w:tc>
          <w:tcPr>
            <w:tcW w:w="704" w:type="dxa"/>
          </w:tcPr>
          <w:p w14:paraId="5A4242E9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3B0DC36E" w14:textId="77777777" w:rsidR="0097622E" w:rsidRPr="00B805DC" w:rsidRDefault="0097622E" w:rsidP="00892627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PLACA EM PS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2MM, ADESIVADA COM IMPRESSÃO UV+LED+CYMK+V+VERNIZ, INCLUINDO O SERVIÇO DE INSTALAÇÃO (SERÁ EXIGIDO AMOSTRA)</w:t>
            </w:r>
          </w:p>
        </w:tc>
        <w:tc>
          <w:tcPr>
            <w:tcW w:w="992" w:type="dxa"/>
          </w:tcPr>
          <w:p w14:paraId="1A0F2430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51EBF504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250</w:t>
            </w:r>
          </w:p>
        </w:tc>
      </w:tr>
      <w:tr w:rsidR="0097622E" w:rsidRPr="00DE08ED" w14:paraId="2F776F11" w14:textId="77777777" w:rsidTr="0097622E">
        <w:tc>
          <w:tcPr>
            <w:tcW w:w="704" w:type="dxa"/>
          </w:tcPr>
          <w:p w14:paraId="41283C49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3F9D9DA0" w14:textId="77777777" w:rsidR="0097622E" w:rsidRPr="00B805DC" w:rsidRDefault="0097622E" w:rsidP="00892627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PLACA EM PS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3MM, ADESIVADA COM IMPRESSÃO UV+LED+CYMK+V+VERNIZ, INCLUINDO O SERVIÇO DE INSTALAÇÃO (SERÁ EXIGIDO AMOSTRA)</w:t>
            </w:r>
          </w:p>
        </w:tc>
        <w:tc>
          <w:tcPr>
            <w:tcW w:w="992" w:type="dxa"/>
          </w:tcPr>
          <w:p w14:paraId="1CB4EC8D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63E3A680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250</w:t>
            </w:r>
          </w:p>
        </w:tc>
      </w:tr>
      <w:tr w:rsidR="0097622E" w:rsidRPr="00664DF1" w14:paraId="0C38C67E" w14:textId="77777777" w:rsidTr="0097622E">
        <w:tc>
          <w:tcPr>
            <w:tcW w:w="704" w:type="dxa"/>
          </w:tcPr>
          <w:p w14:paraId="13ECAE9A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79F31219" w14:textId="77777777" w:rsidR="0097622E" w:rsidRPr="00B805DC" w:rsidRDefault="0097622E" w:rsidP="00892627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PLACA EM PVC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EXPANDIDO DE 10 A 20MM COM RECORTE A LASER E IMPRESSÃO DIGITAL UV+LED+CYMK+V, CONFORME LAYOUT ENVIADO PELA SECRETARIA REQUISITANTE.</w:t>
            </w:r>
          </w:p>
        </w:tc>
        <w:tc>
          <w:tcPr>
            <w:tcW w:w="992" w:type="dxa"/>
          </w:tcPr>
          <w:p w14:paraId="7D0A4635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0E346CA6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300</w:t>
            </w:r>
          </w:p>
        </w:tc>
      </w:tr>
      <w:tr w:rsidR="0097622E" w:rsidRPr="00664DF1" w14:paraId="453932A7" w14:textId="77777777" w:rsidTr="0097622E">
        <w:tc>
          <w:tcPr>
            <w:tcW w:w="704" w:type="dxa"/>
          </w:tcPr>
          <w:p w14:paraId="79238D5D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3F30E76" w14:textId="77777777" w:rsidR="0097622E" w:rsidRPr="00B805DC" w:rsidRDefault="0097622E" w:rsidP="00892627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PLACA EM ACRÍLICO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4MM, CAST PARA EXTERIOR, COM RECORTE A LASER E IMPRESSÃO DIRETA NO ACRÍLICO UV+LED+CYMK+V, INCLUINDO SERVIÇO DE INSTALAÇÃO (SERÁ EXIGIDO AMOSTRA).</w:t>
            </w:r>
          </w:p>
        </w:tc>
        <w:tc>
          <w:tcPr>
            <w:tcW w:w="992" w:type="dxa"/>
          </w:tcPr>
          <w:p w14:paraId="7E7EB16F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5D69F718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250</w:t>
            </w:r>
          </w:p>
        </w:tc>
      </w:tr>
      <w:tr w:rsidR="0097622E" w:rsidRPr="00664DF1" w14:paraId="721BEC1A" w14:textId="77777777" w:rsidTr="0097622E">
        <w:tc>
          <w:tcPr>
            <w:tcW w:w="704" w:type="dxa"/>
          </w:tcPr>
          <w:p w14:paraId="3E590FD4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79C105B7" w14:textId="77777777" w:rsidR="0097622E" w:rsidRPr="00B805DC" w:rsidRDefault="0097622E" w:rsidP="00892627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PLACA EM AÇO INOX 430 CH22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, COM GRAVAÇÃO EM BAIXO RELEVO PINTURA PRETA E COLORIDA.</w:t>
            </w:r>
          </w:p>
        </w:tc>
        <w:tc>
          <w:tcPr>
            <w:tcW w:w="992" w:type="dxa"/>
          </w:tcPr>
          <w:p w14:paraId="7D05252E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49703E89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</w:p>
        </w:tc>
      </w:tr>
      <w:tr w:rsidR="0097622E" w:rsidRPr="00664DF1" w14:paraId="05E03F39" w14:textId="77777777" w:rsidTr="0097622E">
        <w:tc>
          <w:tcPr>
            <w:tcW w:w="704" w:type="dxa"/>
          </w:tcPr>
          <w:p w14:paraId="343D9596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39A063F3" w14:textId="77777777" w:rsidR="0097622E" w:rsidRPr="00B805DC" w:rsidRDefault="0097622E" w:rsidP="00892627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LETRA CAIXA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COM ALTURA DE 40 CM A 60CM E LARGURA DE 4 A 8CM, COBERTO EM CHAPA GALVANIZADA DE ESPESSURA MÍNIMA DE 0,75MM OU INOX POLIDO BRILHANTE, E AS LETRAS CAIXA DEVERÃO CONTAR COM INSTALAÇÃO ELÉTRICA INTERNA EM LED DURABILIDADE MÍNIMA DE 5 ANOS E INCLUINDO O SERVIÇO DE INSTALAÇÃO.</w:t>
            </w:r>
          </w:p>
        </w:tc>
        <w:tc>
          <w:tcPr>
            <w:tcW w:w="992" w:type="dxa"/>
          </w:tcPr>
          <w:p w14:paraId="59272D8E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389" w:type="dxa"/>
          </w:tcPr>
          <w:p w14:paraId="4F0B76FA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400</w:t>
            </w:r>
          </w:p>
        </w:tc>
      </w:tr>
      <w:tr w:rsidR="0097622E" w:rsidRPr="00DE08ED" w14:paraId="105105CA" w14:textId="77777777" w:rsidTr="0097622E">
        <w:tc>
          <w:tcPr>
            <w:tcW w:w="704" w:type="dxa"/>
          </w:tcPr>
          <w:p w14:paraId="06E61E7D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452C5E67" w14:textId="77777777" w:rsidR="0097622E" w:rsidRPr="00B805DC" w:rsidRDefault="0097622E" w:rsidP="00892627">
            <w:pPr>
              <w:spacing w:before="2"/>
              <w:ind w:left="32" w:right="6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LETRA CAIXA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COM ALTURA DE 40 CM A 60CM E LARGURA DE 4 A 6CM, COBERTO COM PINTURA E VERNIZ AUTOMOTIVO DE ACM OU PVC EXPANDIDO DE ESPESSURA MÍNIMA DE 20MM E AS LETRAS CAIXA DEVERÃO CONTAR COM INSTALAÇÃO ELÉTRICA INTERNA OU EXTERNA EM LED DURABILIDADE MÍNIMA DE 5 ANOS E INCLUINDO O SERVIÇO DE INSTALAÇÃO.</w:t>
            </w:r>
          </w:p>
        </w:tc>
        <w:tc>
          <w:tcPr>
            <w:tcW w:w="992" w:type="dxa"/>
          </w:tcPr>
          <w:p w14:paraId="522E69B6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</w:t>
            </w:r>
          </w:p>
        </w:tc>
        <w:tc>
          <w:tcPr>
            <w:tcW w:w="1389" w:type="dxa"/>
          </w:tcPr>
          <w:p w14:paraId="599A5238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400</w:t>
            </w:r>
          </w:p>
        </w:tc>
      </w:tr>
      <w:tr w:rsidR="0097622E" w:rsidRPr="00DE08ED" w14:paraId="6C8CAF95" w14:textId="77777777" w:rsidTr="0097622E">
        <w:tc>
          <w:tcPr>
            <w:tcW w:w="704" w:type="dxa"/>
          </w:tcPr>
          <w:p w14:paraId="0F57C8E3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35C27047" w14:textId="77777777" w:rsidR="0097622E" w:rsidRPr="00B805DC" w:rsidRDefault="0097622E" w:rsidP="00892627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ENVELOPAMENTO VEICULAR</w:t>
            </w:r>
            <w:r w:rsidRPr="00B805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CONTRATAÇÃO E SERVIÇO DE ENVELOPAMENTO VEICULAR COM FORNECIMENTO DE MATERIAL. ENVELOPAMENTO DE VEÍCULOS DE MARCAS/MODELOS DIVERSOS, EM VINIL, ESPESSURA MÍNIMA DE 0,10MM AUTOMOTIVO BLACKOUT, COM IMPRESSÃO DIGITAL EM ALTA RESOLUÇÃO UV, CONFORME ARTE E CORES DEFINIDAS PELA SECRETARIA REQUISITANTE. A DESENVAGEM TOTAL DO VEÍCULO/LATARÍA, INCLUINDO VIDROS QUANDO NECESSÁRIOS</w:t>
            </w:r>
          </w:p>
        </w:tc>
        <w:tc>
          <w:tcPr>
            <w:tcW w:w="992" w:type="dxa"/>
          </w:tcPr>
          <w:p w14:paraId="7F5A1607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3E0BFA43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150</w:t>
            </w:r>
          </w:p>
        </w:tc>
      </w:tr>
      <w:tr w:rsidR="0097622E" w:rsidRPr="00DE08ED" w14:paraId="6CBD3D20" w14:textId="77777777" w:rsidTr="0097622E">
        <w:tc>
          <w:tcPr>
            <w:tcW w:w="704" w:type="dxa"/>
          </w:tcPr>
          <w:p w14:paraId="6C38DFC3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5CED26C3" w14:textId="77777777" w:rsidR="0097622E" w:rsidRPr="00B805DC" w:rsidRDefault="0097622E" w:rsidP="00892627">
            <w:pPr>
              <w:pStyle w:val="TableParagraph"/>
              <w:ind w:left="32"/>
              <w:jc w:val="both"/>
              <w:rPr>
                <w:b/>
                <w:sz w:val="20"/>
                <w:szCs w:val="20"/>
                <w:lang w:val="pt-BR"/>
              </w:rPr>
            </w:pPr>
            <w:r w:rsidRPr="00B805DC">
              <w:rPr>
                <w:b/>
                <w:sz w:val="20"/>
                <w:szCs w:val="20"/>
                <w:lang w:val="pt-BR"/>
              </w:rPr>
              <w:t>PLACA EM AÇO INOX</w:t>
            </w:r>
          </w:p>
          <w:p w14:paraId="10F4E879" w14:textId="77777777" w:rsidR="0097622E" w:rsidRPr="00B805DC" w:rsidRDefault="0097622E" w:rsidP="00892627">
            <w:pPr>
              <w:pStyle w:val="TableParagraph"/>
              <w:spacing w:before="3"/>
              <w:ind w:left="32" w:right="76"/>
              <w:jc w:val="both"/>
              <w:rPr>
                <w:bCs/>
                <w:sz w:val="20"/>
                <w:szCs w:val="20"/>
                <w:lang w:val="pt-BR"/>
              </w:rPr>
            </w:pPr>
            <w:r w:rsidRPr="00B805DC">
              <w:rPr>
                <w:bCs/>
                <w:sz w:val="20"/>
                <w:szCs w:val="20"/>
                <w:lang w:val="pt-BR"/>
              </w:rPr>
              <w:t>PLACA DE HOMENAGEM, COM DIMENSÕES 15 X 25 CM, GRAVADA EM BAIXO RELEVO POR SISTEMA DE CORROSÃO, PINTURA PRETA E VERNIZ AUTOMOTIVO SEM LIMITE DE LETRAS. COM ESTOJO.</w:t>
            </w:r>
          </w:p>
          <w:p w14:paraId="1E87376F" w14:textId="77777777" w:rsidR="0097622E" w:rsidRPr="00B805DC" w:rsidRDefault="0097622E" w:rsidP="00892627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COM DURABILIDADE MÍNIMA DE 10 ANOS.</w:t>
            </w:r>
          </w:p>
        </w:tc>
        <w:tc>
          <w:tcPr>
            <w:tcW w:w="992" w:type="dxa"/>
          </w:tcPr>
          <w:p w14:paraId="4466701F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389" w:type="dxa"/>
          </w:tcPr>
          <w:p w14:paraId="28E82417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50</w:t>
            </w:r>
          </w:p>
        </w:tc>
      </w:tr>
      <w:tr w:rsidR="0097622E" w:rsidRPr="00DE08ED" w14:paraId="1E2BB6B2" w14:textId="77777777" w:rsidTr="0097622E">
        <w:tc>
          <w:tcPr>
            <w:tcW w:w="704" w:type="dxa"/>
          </w:tcPr>
          <w:p w14:paraId="32DEEC5D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2D1E6974" w14:textId="77777777" w:rsidR="0097622E" w:rsidRPr="00B805DC" w:rsidRDefault="0097622E" w:rsidP="00892627">
            <w:pPr>
              <w:pStyle w:val="TableParagraph"/>
              <w:ind w:left="32"/>
              <w:jc w:val="both"/>
              <w:rPr>
                <w:b/>
                <w:sz w:val="20"/>
                <w:szCs w:val="20"/>
                <w:lang w:val="pt-BR"/>
              </w:rPr>
            </w:pPr>
            <w:r w:rsidRPr="00B805DC">
              <w:rPr>
                <w:b/>
                <w:sz w:val="20"/>
                <w:szCs w:val="20"/>
                <w:lang w:val="pt-BR"/>
              </w:rPr>
              <w:t xml:space="preserve">PLACA EM AÇO INOX </w:t>
            </w:r>
          </w:p>
          <w:p w14:paraId="02C04D6D" w14:textId="77777777" w:rsidR="0097622E" w:rsidRPr="00B805DC" w:rsidRDefault="0097622E" w:rsidP="00892627">
            <w:pPr>
              <w:pStyle w:val="TableParagraph"/>
              <w:spacing w:before="3"/>
              <w:ind w:left="32" w:right="76"/>
              <w:jc w:val="both"/>
              <w:rPr>
                <w:bCs/>
                <w:sz w:val="20"/>
                <w:szCs w:val="20"/>
                <w:lang w:val="pt-BR"/>
              </w:rPr>
            </w:pPr>
            <w:r w:rsidRPr="00B805DC">
              <w:rPr>
                <w:bCs/>
                <w:sz w:val="20"/>
                <w:szCs w:val="20"/>
                <w:lang w:val="pt-BR"/>
              </w:rPr>
              <w:t>PLACA DE HOMENAGEM, COM DIMENSÕES 30 X 20 CM, GRAVADA EM BAIXO RELEVO POR SISTEMA DE CORROSÃO, PINTURA PRETA E VERNIZ AUTOMOTIVO SEM LIMITE DE LETRAS. COM ESTOJO.</w:t>
            </w:r>
          </w:p>
          <w:p w14:paraId="2667109D" w14:textId="77777777" w:rsidR="0097622E" w:rsidRPr="00B805DC" w:rsidRDefault="0097622E" w:rsidP="00892627">
            <w:pPr>
              <w:pStyle w:val="TableParagraph"/>
              <w:ind w:left="32"/>
              <w:jc w:val="both"/>
              <w:rPr>
                <w:bCs/>
                <w:sz w:val="20"/>
                <w:szCs w:val="20"/>
                <w:lang w:val="pt-BR"/>
              </w:rPr>
            </w:pPr>
            <w:r w:rsidRPr="00B805DC">
              <w:rPr>
                <w:bCs/>
                <w:sz w:val="20"/>
                <w:szCs w:val="20"/>
                <w:lang w:val="pt-BR"/>
              </w:rPr>
              <w:t>COM DURABILIDADE MÍNIMA DE 10 ANOS.</w:t>
            </w:r>
          </w:p>
          <w:p w14:paraId="5AF50B7C" w14:textId="77777777" w:rsidR="0097622E" w:rsidRPr="00B805DC" w:rsidRDefault="0097622E" w:rsidP="00892627">
            <w:pPr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5C68A96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389" w:type="dxa"/>
          </w:tcPr>
          <w:p w14:paraId="2CBF5D9B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50</w:t>
            </w:r>
          </w:p>
          <w:p w14:paraId="4476D73A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7622E" w:rsidRPr="00664DF1" w14:paraId="2518AE9A" w14:textId="77777777" w:rsidTr="0097622E">
        <w:tc>
          <w:tcPr>
            <w:tcW w:w="704" w:type="dxa"/>
          </w:tcPr>
          <w:p w14:paraId="0E0C905A" w14:textId="77777777" w:rsidR="0097622E" w:rsidRPr="00DD57BA" w:rsidRDefault="0097622E" w:rsidP="008926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30A7D54" w14:textId="77777777" w:rsidR="0097622E" w:rsidRPr="00B805DC" w:rsidRDefault="0097622E" w:rsidP="00892627">
            <w:pPr>
              <w:ind w:left="32" w:right="1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DC">
              <w:rPr>
                <w:rFonts w:ascii="Times New Roman" w:hAnsi="Times New Roman" w:cs="Times New Roman"/>
                <w:b/>
                <w:sz w:val="24"/>
                <w:szCs w:val="24"/>
              </w:rPr>
              <w:t>LOTE 2</w:t>
            </w:r>
          </w:p>
          <w:p w14:paraId="1476AE93" w14:textId="77777777" w:rsidR="0097622E" w:rsidRPr="00B805DC" w:rsidRDefault="0097622E" w:rsidP="00892627">
            <w:pPr>
              <w:ind w:left="32" w:right="111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813F394" w14:textId="77777777" w:rsidR="0097622E" w:rsidRPr="00DD57BA" w:rsidRDefault="0097622E" w:rsidP="00892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07434C2" w14:textId="77777777" w:rsidR="0097622E" w:rsidRPr="00DD57BA" w:rsidRDefault="0097622E" w:rsidP="00892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7622E" w:rsidRPr="00DE08ED" w14:paraId="52A26FD6" w14:textId="77777777" w:rsidTr="0097622E">
        <w:tc>
          <w:tcPr>
            <w:tcW w:w="704" w:type="dxa"/>
          </w:tcPr>
          <w:p w14:paraId="3EEEFF4B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71C4C6AC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PLACA SINALIZAÇÃO DE TRÂNSITO DE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REGULAMENTAÇÃO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(CONDIÇÕES, PROIBIÇÕES, OBRIGAÇÕES OU RESTRIÇÕES NO USO DAS VIAS)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EM ALUMÍNIO COMPOSTO NBR 16179 (ACM DE 4MM DE ESPESSURA) COM APLICAÇÃO DE PELÍCULA REFLETIVA GRAU TÉCNICO PRISMÁTICO, CONFORME ABNT-NBR-14.644, NO VERSO ETIQUETA DE IDENTIFICAÇÃO DE FABRICANTE, DATA, CÓDIGOS E INFORMAÇÕES. CONFORME PADRÃO ESTABELECIDO, NO CTB - CÓDIGO DE TRÂNSITO BRASILEIRO E RESOLUÇÃO DO CONSELHO NACIONAL DE TRÂNSITO CONTRAN.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INCLUSO O SERVIÇO DE INSTALAÇÃO</w:t>
            </w:r>
          </w:p>
        </w:tc>
        <w:tc>
          <w:tcPr>
            <w:tcW w:w="992" w:type="dxa"/>
          </w:tcPr>
          <w:p w14:paraId="250699F0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094C63EF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50</w:t>
            </w:r>
          </w:p>
        </w:tc>
      </w:tr>
      <w:tr w:rsidR="0097622E" w:rsidRPr="00664DF1" w14:paraId="468CAA9B" w14:textId="77777777" w:rsidTr="0097622E">
        <w:tc>
          <w:tcPr>
            <w:tcW w:w="704" w:type="dxa"/>
          </w:tcPr>
          <w:p w14:paraId="3CA93E6F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43CCEC0F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PLACA SINALIZAÇÃO DE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ADVERTÊNCIA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TRÂNSITO EM ALUMÍNIO COMPOSTO NBR 16179 (ACM DE 4MM DE ESPESSURA) COM APLICAÇÃO DE PELÍCULA REFLETIVA GRAU TÉCNICO PRISMÁTICO, CONFORME ABNT-NBR-14.644, NO VERSO ETIQUETA DE IDENTIFICAÇÃO DE FABRICANTE, DATA, CÓDIGOS E INFORMAÇÕES. CONFORME PADRÃO ESTABELECIDO, NO CTB - CÓDIGO DE TRÂNSITO BRASILEIRO E RESOLUÇÃO DO CONSELHO NACIONAL DE TRÂNSITO CONTRAN.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INCLUSO O SERVIÇO DE INSTALAÇÃO.</w:t>
            </w:r>
          </w:p>
        </w:tc>
        <w:tc>
          <w:tcPr>
            <w:tcW w:w="992" w:type="dxa"/>
          </w:tcPr>
          <w:p w14:paraId="2788DD15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48963C1B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50</w:t>
            </w:r>
          </w:p>
        </w:tc>
      </w:tr>
      <w:tr w:rsidR="0097622E" w:rsidRPr="00DE08ED" w14:paraId="4F59C27A" w14:textId="77777777" w:rsidTr="0097622E">
        <w:tc>
          <w:tcPr>
            <w:tcW w:w="704" w:type="dxa"/>
          </w:tcPr>
          <w:p w14:paraId="1D79CB23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472B47C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PLACA SINALIZAÇÃO DE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ADVERTÊNCIA 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 TRÂNSITO EM CHAPA METÁLICA 22, ESPESSURA 0,80MM COM FUNDO EM WASH PRIMMER E FUNDO PRETO (PARA CONSERVAÇÃO) COM APLICAÇÃO DE PELÍCULA REFLETIVA GRAU TÉCNICO PRISMÁTICO, CONFORME ABNT-NBR-14.644, NO VERSO ETIQUETA DE IDENTIFICAÇÃO DE FABRICANTE, DATA, CÓDIGOS E INFORMAÇÕES. CONFORME PADRÃO ESTABELECIDO, NO CTB - CÓDIGO DE TRÂNSITO BRASILEIRO E RESOLUÇÃO DO CONSELHO NACIONAL DE TRÂNSITO CONTRAN.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INCLUSO O SERVIÇO DE INSTALAÇÃO</w:t>
            </w:r>
          </w:p>
        </w:tc>
        <w:tc>
          <w:tcPr>
            <w:tcW w:w="992" w:type="dxa"/>
          </w:tcPr>
          <w:p w14:paraId="1F82F0C9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7D5C0C88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50</w:t>
            </w:r>
          </w:p>
        </w:tc>
      </w:tr>
      <w:tr w:rsidR="0097622E" w:rsidRPr="00DE08ED" w14:paraId="66CAC734" w14:textId="77777777" w:rsidTr="0097622E">
        <w:tc>
          <w:tcPr>
            <w:tcW w:w="704" w:type="dxa"/>
          </w:tcPr>
          <w:p w14:paraId="4186B2F0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78B7B40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PLACA SINALIZAÇÃO DE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INDICAÇÃO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TRÂNSITO (IDENTIFICAÇÃO, DE DESTINO),</w:t>
            </w:r>
          </w:p>
          <w:p w14:paraId="6D042CD3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EDUCATIVA, SERVIÇOS AUXILIARES E ATRATIVOS TURÍSTICOS) EM ALUMINIO COMPOSTO NBR 16179 (ACM DE 4MM DE ESPESSURA) EM ACM COM APLICAÇÃO DE PELÍCULA REFLETIVA GRAU TÉCNICO PRISMÁTICO, CONFORME ABNT-NBR-14.644, NO VERSO ETIQUETA DE IDENTIFICAÇÃO DE FABRICANTE, DATA, CÓDIGOS E INFORMAÇÕES. CONFORME PADRÃO ESTABELECIDO, NO CTB - CÓDIGO DE TRÂNSITO BRASILEIRO E RESOLUÇÃO DO CONSELHO DE TRÂNSITO CONTRAN.</w:t>
            </w:r>
          </w:p>
          <w:p w14:paraId="54388E0A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INCLUSO O SERVIÇO DE INSTALAÇÃO</w:t>
            </w:r>
          </w:p>
        </w:tc>
        <w:tc>
          <w:tcPr>
            <w:tcW w:w="992" w:type="dxa"/>
          </w:tcPr>
          <w:p w14:paraId="18AE0B59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67F61684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100</w:t>
            </w:r>
          </w:p>
        </w:tc>
      </w:tr>
      <w:tr w:rsidR="0097622E" w:rsidRPr="00DE08ED" w14:paraId="3D6270BA" w14:textId="77777777" w:rsidTr="0097622E">
        <w:tc>
          <w:tcPr>
            <w:tcW w:w="704" w:type="dxa"/>
          </w:tcPr>
          <w:p w14:paraId="0C48FC65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70774BF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PLACA SINALIZAÇÃO DE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OBRAS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EM ALUMÍNIO COMPOSTO NBR 16179 (ACM DE 4MM DE ESPESSURA) COM APLICAÇÃO DE PELÍCULA REFLETIVA GRAU TÉCNICO PRISMÁTICO, CONFORME ABNT-NBR-14.644, NO VERSO ETIQUETA DE IDENTIFICAÇÃO DE FABRICANTE, DATA, CÓDIGOS E INFORMAÇÕES. CONFORME PADRÃO ESTABELECIDO, NO CTB - CÓDIGO DE TRÂNSITO BRASILEIRO E RESOLUÇÃO DO CONSELHO NACIONAL DE TRÂNSITO CONTRAN.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INCLUSO O SERVIÇO DE INSTALAÇÃO</w:t>
            </w:r>
          </w:p>
        </w:tc>
        <w:tc>
          <w:tcPr>
            <w:tcW w:w="992" w:type="dxa"/>
          </w:tcPr>
          <w:p w14:paraId="2416BD39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1765F486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80</w:t>
            </w:r>
          </w:p>
        </w:tc>
      </w:tr>
      <w:tr w:rsidR="0097622E" w:rsidRPr="00DE08ED" w14:paraId="64784733" w14:textId="77777777" w:rsidTr="0097622E">
        <w:tc>
          <w:tcPr>
            <w:tcW w:w="704" w:type="dxa"/>
          </w:tcPr>
          <w:p w14:paraId="048B6451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72943B9C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PLACA DE SINALIZAÇÃO DE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AÉREA INDICATIVA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EM ALUMÍNIO COMPOSTO NBR 16179 (ACM 4MM DE ESPESSURA) E FUNDO NA COR PRETO FOSCO; COM APLICAÇÃO TOTAL DE PELÍCULA CORRESPONDENTE A PELÍCULA TIPO I - NORMA ABNT NBR 14644/2013 E SEUS RESPECTIVOS ELEMENTOS DE FIXAÇÃO, FURAÇÃO PADRÃO DE ACORDO COM AS NORMAS ABNT NBR 15591. AS PLACAS DEVERÃO SER ACONDICIONADAS EM QUADRO DE METALON GALVANIZADO 30 X 40 X 40 ESPESSURA 1,25MM COM PINTURA ELETROSTÁTICA NA COR PRETO FOSCO E CHUMBADOR A SER ADERIDO AO PISO EM METALON 2MM X 25MM DE ESPESSURA A SER DIMENSIONADO DE ACORDO COM ESTRUTURA PARA FIXAÇÃO. COM DURABILIDADE MÍNIMA DE 5 ANOS, INCLUINDO O SERVIÇO DE INSTALAÇÃO.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INCLUSO O SERVIÇO DE INSTALAÇÃO</w:t>
            </w:r>
          </w:p>
        </w:tc>
        <w:tc>
          <w:tcPr>
            <w:tcW w:w="992" w:type="dxa"/>
          </w:tcPr>
          <w:p w14:paraId="3BBFB4C0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448604F0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50</w:t>
            </w:r>
          </w:p>
        </w:tc>
      </w:tr>
      <w:tr w:rsidR="0097622E" w:rsidRPr="00DE08ED" w14:paraId="7549688D" w14:textId="77777777" w:rsidTr="0097622E">
        <w:tc>
          <w:tcPr>
            <w:tcW w:w="704" w:type="dxa"/>
          </w:tcPr>
          <w:p w14:paraId="75504B76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246BE934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FACHADA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EM ALUMÍNIO COMPOSTO NBR 16179 (ACM 4MM DE ESPESSURA) COM ESTRUTURA EM METALON 50 X 30 CHAPA 18 FEITA EM BLOCOS (COM JUNTA DE DILATAÇÃO); TODA ESTRUTURA EXTERNA DEVERÁ SER COM ACABAMENTO EM VINCO SEM CANTONEIRA; TODA A IMPRESSÃO DO LAYOUT DA FACHADA DEVERÁ SER EM RELEVO 3D E ADESIVO UV+ LED, CYMK +W+ VERNIZ UV COM ILUMINAÇÃO OU NÃO.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INCLUSO O SERVIÇO DE INSTALAÇÃO</w:t>
            </w:r>
          </w:p>
        </w:tc>
        <w:tc>
          <w:tcPr>
            <w:tcW w:w="992" w:type="dxa"/>
          </w:tcPr>
          <w:p w14:paraId="5ADE22C4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16E89FDC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150</w:t>
            </w:r>
          </w:p>
        </w:tc>
      </w:tr>
      <w:tr w:rsidR="0097622E" w:rsidRPr="00DE08ED" w14:paraId="3F95AEBB" w14:textId="77777777" w:rsidTr="0097622E">
        <w:tc>
          <w:tcPr>
            <w:tcW w:w="704" w:type="dxa"/>
          </w:tcPr>
          <w:p w14:paraId="1C3CDAD1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5A3457C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FACHADA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TIPO CAIXOTE EM ALUMÍNIO COMPOSTO NBR 16179 (ACM 4MM DE ESPESSURA) COM ESTRUTURA EM METALON 50 X 30 CHAPA 18 FEITA EM BLOCOS (COM JUNTA DE DILATAÇÃO); TODA ESTRUTURA EXTERNA (COM JUNTA DE DILATAÇÃO); TODA ESTRUTURA EXTERNA DEVERÁ SER COM ACABAMENTO EM VINCO SEM CANTONEIRA; TODA A IMPRESSÃO DO LAYOUT DA FACHADA DEVERÁ SER EM RELEVO 3D E ADESIVO UV+ LED, CYMK +W+ VERNIZ UV COM ILUMINAÇÃO OU NÃO.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INCLUSO O SERVIÇO DE INSTALAÇÃO</w:t>
            </w:r>
          </w:p>
        </w:tc>
        <w:tc>
          <w:tcPr>
            <w:tcW w:w="992" w:type="dxa"/>
          </w:tcPr>
          <w:p w14:paraId="43ADA3C7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1389" w:type="dxa"/>
          </w:tcPr>
          <w:p w14:paraId="7770DB30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150</w:t>
            </w:r>
          </w:p>
        </w:tc>
      </w:tr>
      <w:tr w:rsidR="0097622E" w:rsidRPr="00DE08ED" w14:paraId="0D041A21" w14:textId="77777777" w:rsidTr="0097622E">
        <w:tc>
          <w:tcPr>
            <w:tcW w:w="704" w:type="dxa"/>
          </w:tcPr>
          <w:p w14:paraId="6C5D2428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4C4105C5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POSTE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PARA PLACA, SENDO COLUNA DE AÇO EM TUBO DE 0 2 1/2” X 3,00 X 2,25MM DE ESPESSURA DE PAREDE CONFORME ABNT-NBR 6323 CONFORME PADRÃO ESTABELECIDO, NO CTB - CÓDIGO DE TRÂNSITO BRASILEIRA E 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RESOLUÇÃO DO CONSELHO NACIONAL DE TRÂNSITO CONTRAN.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INCLUSO O SERVIÇO DE INSTALAÇÃO</w:t>
            </w:r>
          </w:p>
        </w:tc>
        <w:tc>
          <w:tcPr>
            <w:tcW w:w="992" w:type="dxa"/>
          </w:tcPr>
          <w:p w14:paraId="75873E7D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M²</w:t>
            </w:r>
          </w:p>
        </w:tc>
        <w:tc>
          <w:tcPr>
            <w:tcW w:w="1389" w:type="dxa"/>
          </w:tcPr>
          <w:p w14:paraId="60753F23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300</w:t>
            </w:r>
          </w:p>
        </w:tc>
      </w:tr>
      <w:tr w:rsidR="0097622E" w:rsidRPr="00DE08ED" w14:paraId="308D2B2F" w14:textId="77777777" w:rsidTr="0097622E">
        <w:tc>
          <w:tcPr>
            <w:tcW w:w="704" w:type="dxa"/>
          </w:tcPr>
          <w:p w14:paraId="716B137D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33D7A8C2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PLACAS DE LOGRADOURO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25X55 CM EM ALUMÍNIO COMPOSTO NBR 16179 (ACM 3 MM DE ESPESSURA), LETRAS E NUMERAÇÃO SEGUINDO PADRÃO DA ABNT NBR14565. </w:t>
            </w:r>
            <w:r w:rsidRPr="00B805DC">
              <w:rPr>
                <w:rFonts w:ascii="Times New Roman" w:hAnsi="Times New Roman" w:cs="Times New Roman"/>
                <w:b/>
                <w:sz w:val="20"/>
                <w:szCs w:val="20"/>
              </w:rPr>
              <w:t>INCLUSA INSTALAÇÃO. PODERÁ SER SOLICITADA AMOSTRA</w:t>
            </w:r>
          </w:p>
        </w:tc>
        <w:tc>
          <w:tcPr>
            <w:tcW w:w="992" w:type="dxa"/>
          </w:tcPr>
          <w:p w14:paraId="7371E82D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</w:t>
            </w:r>
          </w:p>
        </w:tc>
        <w:tc>
          <w:tcPr>
            <w:tcW w:w="1389" w:type="dxa"/>
          </w:tcPr>
          <w:p w14:paraId="73E4EE0C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300</w:t>
            </w:r>
          </w:p>
        </w:tc>
      </w:tr>
      <w:tr w:rsidR="0097622E" w:rsidRPr="00DE08ED" w14:paraId="4B9F9B06" w14:textId="77777777" w:rsidTr="0097622E">
        <w:tc>
          <w:tcPr>
            <w:tcW w:w="704" w:type="dxa"/>
          </w:tcPr>
          <w:p w14:paraId="32BE8869" w14:textId="77777777" w:rsidR="0097622E" w:rsidRPr="00DD57BA" w:rsidRDefault="0097622E" w:rsidP="00892627">
            <w:pPr>
              <w:pStyle w:val="PargrafodaList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5283F1EB" w14:textId="77777777" w:rsidR="0097622E" w:rsidRPr="00B805DC" w:rsidRDefault="0097622E" w:rsidP="00892627">
            <w:pPr>
              <w:adjustRightInd w:val="0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DC">
              <w:rPr>
                <w:rFonts w:ascii="Times New Roman" w:hAnsi="Times New Roman" w:cs="Times New Roman"/>
                <w:b/>
                <w:sz w:val="24"/>
                <w:szCs w:val="24"/>
              </w:rPr>
              <w:t>LOTE 3</w:t>
            </w:r>
          </w:p>
          <w:p w14:paraId="2AE4B30B" w14:textId="77777777" w:rsidR="0097622E" w:rsidRPr="00B805DC" w:rsidRDefault="0097622E" w:rsidP="00892627">
            <w:pPr>
              <w:adjustRightInd w:val="0"/>
              <w:ind w:left="3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2B56B57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4E3A0E1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7622E" w:rsidRPr="00DE08ED" w14:paraId="4CF76055" w14:textId="77777777" w:rsidTr="0097622E">
        <w:tc>
          <w:tcPr>
            <w:tcW w:w="704" w:type="dxa"/>
          </w:tcPr>
          <w:p w14:paraId="450B135D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54F2BCFD" w14:textId="77777777" w:rsidR="0097622E" w:rsidRPr="00B805DC" w:rsidRDefault="0097622E" w:rsidP="00892627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b/>
                <w:sz w:val="20"/>
                <w:szCs w:val="20"/>
              </w:rPr>
              <w:t>MEDALHA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MATERIAL: ACRÍLICO, DIÂMETRO: 60 X 60 MM, ESPESSURA: 2 MM, IMPRESSÃO: TIPO UV NO ACRÍLICO, CARACTERÍSTICAS ADICIONAIS: CORDÃO PERSONALIZADO CONFORME EVENTO E SOLICITAÇÃO DO ÓRGÃO, ARTE CONFORME MODELO E PADRONAGEM DA ORDEM DE FORNECIMENTO.</w:t>
            </w:r>
          </w:p>
        </w:tc>
        <w:tc>
          <w:tcPr>
            <w:tcW w:w="992" w:type="dxa"/>
          </w:tcPr>
          <w:p w14:paraId="7F490674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</w:t>
            </w:r>
          </w:p>
        </w:tc>
        <w:tc>
          <w:tcPr>
            <w:tcW w:w="1389" w:type="dxa"/>
          </w:tcPr>
          <w:p w14:paraId="2F899A76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400</w:t>
            </w:r>
          </w:p>
        </w:tc>
      </w:tr>
      <w:tr w:rsidR="0097622E" w:rsidRPr="00DE08ED" w14:paraId="2BFF7B81" w14:textId="77777777" w:rsidTr="0097622E">
        <w:tc>
          <w:tcPr>
            <w:tcW w:w="704" w:type="dxa"/>
          </w:tcPr>
          <w:p w14:paraId="493770F3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EF4EC79" w14:textId="77777777" w:rsidR="0097622E" w:rsidRPr="00B805DC" w:rsidRDefault="0097622E" w:rsidP="00892627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b/>
                <w:sz w:val="20"/>
                <w:szCs w:val="20"/>
              </w:rPr>
              <w:t>MEDALHA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MATERIAL: ACRÍLICO, DIÂMETRO: 60 X 60 MM, ESPESSURA: 3 MM, IMPRESSÃO: TIPO UV NO ACRÍLICO, CARACTERÍSTICAS ADICIONAIS: CORDÃO PERSONALIZADO CONFORME EVENTO E SOLICITAÇÃO DO ÓRGÃO, ARTE CONFORME MODELO E PADRONAGEM DA ORDEM DE FORNECIMENTO.</w:t>
            </w:r>
          </w:p>
        </w:tc>
        <w:tc>
          <w:tcPr>
            <w:tcW w:w="992" w:type="dxa"/>
          </w:tcPr>
          <w:p w14:paraId="4520C1C3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</w:t>
            </w:r>
          </w:p>
        </w:tc>
        <w:tc>
          <w:tcPr>
            <w:tcW w:w="1389" w:type="dxa"/>
          </w:tcPr>
          <w:p w14:paraId="14B62D95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400</w:t>
            </w:r>
          </w:p>
        </w:tc>
      </w:tr>
      <w:tr w:rsidR="0097622E" w:rsidRPr="00DE08ED" w14:paraId="32EE8436" w14:textId="77777777" w:rsidTr="0097622E">
        <w:tc>
          <w:tcPr>
            <w:tcW w:w="704" w:type="dxa"/>
          </w:tcPr>
          <w:p w14:paraId="0331DD8E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2B0D5453" w14:textId="77777777" w:rsidR="0097622E" w:rsidRPr="00B805DC" w:rsidRDefault="0097622E" w:rsidP="00892627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MEDALHA </w:t>
            </w: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- MATERIAL: MDF, DIÂMETRO: 60 X 60 MM, ESPESSURA: 3 MM, IMPRESSÃO: TIPO UV NO MDF, CARACTERÍSTICAS ADICIONAIS: CORDÃO PERSONALIZADO CONFORME EVENTO E SOLICITAÇÃO DO ÓRGÃO, ARTE CONFORME MODELO E PADRONAGEM DA ORDEM DE FORNECIMENTO.</w:t>
            </w:r>
          </w:p>
        </w:tc>
        <w:tc>
          <w:tcPr>
            <w:tcW w:w="992" w:type="dxa"/>
          </w:tcPr>
          <w:p w14:paraId="3968AF6C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</w:t>
            </w:r>
          </w:p>
        </w:tc>
        <w:tc>
          <w:tcPr>
            <w:tcW w:w="1389" w:type="dxa"/>
          </w:tcPr>
          <w:p w14:paraId="001EA6B8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400</w:t>
            </w:r>
          </w:p>
        </w:tc>
      </w:tr>
      <w:tr w:rsidR="0097622E" w:rsidRPr="00DE08ED" w14:paraId="3CE14654" w14:textId="77777777" w:rsidTr="0097622E">
        <w:tc>
          <w:tcPr>
            <w:tcW w:w="704" w:type="dxa"/>
          </w:tcPr>
          <w:p w14:paraId="0352DB45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CB2AB27" w14:textId="77777777" w:rsidR="0097622E" w:rsidRPr="00BB25A4" w:rsidRDefault="0097622E" w:rsidP="00892627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TROFEU EM ACRILICO PEQUENO </w:t>
            </w:r>
          </w:p>
          <w:p w14:paraId="0D5CBCC8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TROFEU EM ACRILICO CORTADO A LASER COM IMPRESSÃO DIGITAL UV, CORTE E IMPRESSÃO REALIZADA DE ACORDO COM ARTE ENVIADA, ESPESSURA NO MINIMO 3 MM, COM 10 A 20 CM DE ALTURA COM LARGURA PROPORCIONAL E BASE EM MADEIRA OU ACRILICO A ESCOLHA DO ORGÃO DE NO MININO 4 CM.</w:t>
            </w:r>
          </w:p>
        </w:tc>
        <w:tc>
          <w:tcPr>
            <w:tcW w:w="992" w:type="dxa"/>
          </w:tcPr>
          <w:p w14:paraId="39C30552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</w:t>
            </w:r>
          </w:p>
        </w:tc>
        <w:tc>
          <w:tcPr>
            <w:tcW w:w="1389" w:type="dxa"/>
          </w:tcPr>
          <w:p w14:paraId="09AFEB44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500</w:t>
            </w:r>
          </w:p>
        </w:tc>
      </w:tr>
      <w:tr w:rsidR="0097622E" w:rsidRPr="00DE08ED" w14:paraId="64B57E39" w14:textId="77777777" w:rsidTr="0097622E">
        <w:tc>
          <w:tcPr>
            <w:tcW w:w="704" w:type="dxa"/>
          </w:tcPr>
          <w:p w14:paraId="2953C7F4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E2AA167" w14:textId="77777777" w:rsidR="0097622E" w:rsidRPr="00BB25A4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TROFEU EM ACRILICO MEDIO </w:t>
            </w:r>
          </w:p>
          <w:p w14:paraId="147EA405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TROFEU EM ACRILICO CORTADO A LASER COM IMPRESSÃO DIGITAL UV, CORTE E IMPRESSÃO REALIZADA DE ACORDO COM ARTE ENVIADA, ESPESSURA NO MINIMO 3 MM, COM 20 A 30 CM DE ALTURA COM LARGURA PROPORCIONAL E BASE EM MADEIRA OU ACRILICO A ESCOLHA DO ORGÃO DE NO MININO 4 CM.</w:t>
            </w:r>
          </w:p>
        </w:tc>
        <w:tc>
          <w:tcPr>
            <w:tcW w:w="992" w:type="dxa"/>
          </w:tcPr>
          <w:p w14:paraId="5966FEC0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</w:t>
            </w:r>
          </w:p>
        </w:tc>
        <w:tc>
          <w:tcPr>
            <w:tcW w:w="1389" w:type="dxa"/>
          </w:tcPr>
          <w:p w14:paraId="5F47E8A9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300</w:t>
            </w:r>
          </w:p>
        </w:tc>
      </w:tr>
      <w:tr w:rsidR="0097622E" w:rsidRPr="00DE08ED" w14:paraId="5AB24DA3" w14:textId="77777777" w:rsidTr="0097622E">
        <w:tc>
          <w:tcPr>
            <w:tcW w:w="704" w:type="dxa"/>
          </w:tcPr>
          <w:p w14:paraId="21B840F4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34A087DD" w14:textId="77777777" w:rsidR="0097622E" w:rsidRPr="00BB25A4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b/>
                <w:sz w:val="20"/>
                <w:szCs w:val="20"/>
              </w:rPr>
              <w:t>TROFEU EM ACRILICO GRANDE</w:t>
            </w:r>
          </w:p>
          <w:p w14:paraId="0D88FE1B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TROFEU EM ACRILICO CORTADO A LASER COM IMPRESSÃO DIGITAL UV, CORTE E IMPRESSÃO REALIZADA DE ACORDO COM ARTE ENVIADA, ESPESSURA NO MINIMO 3 MM, COM 30 A 40 CM DE ALTURA COM LARGURA PROPORCIONAL E BASE EM MADEIRA OU ACRILICO A ESCOLHA DO ORGÃO DE NO MININO 4 CM.</w:t>
            </w:r>
          </w:p>
        </w:tc>
        <w:tc>
          <w:tcPr>
            <w:tcW w:w="992" w:type="dxa"/>
          </w:tcPr>
          <w:p w14:paraId="5B891CF6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</w:t>
            </w:r>
          </w:p>
        </w:tc>
        <w:tc>
          <w:tcPr>
            <w:tcW w:w="1389" w:type="dxa"/>
          </w:tcPr>
          <w:p w14:paraId="3628EA53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250</w:t>
            </w:r>
          </w:p>
        </w:tc>
      </w:tr>
      <w:tr w:rsidR="0097622E" w:rsidRPr="00DE08ED" w14:paraId="5BB95772" w14:textId="77777777" w:rsidTr="0097622E">
        <w:tc>
          <w:tcPr>
            <w:tcW w:w="704" w:type="dxa"/>
          </w:tcPr>
          <w:p w14:paraId="05595E1B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507BD6E6" w14:textId="77777777" w:rsidR="0097622E" w:rsidRPr="00BB25A4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b/>
                <w:sz w:val="20"/>
                <w:szCs w:val="20"/>
              </w:rPr>
              <w:t>TROFEU EM MDF</w:t>
            </w:r>
          </w:p>
          <w:p w14:paraId="39F00C06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MEDINDO ATE 20 CM, MINIMO DE 6 MM COM BASE DE 10 MM, CORTADO A LASER E IMPRESSÃO DIGITAL UV, CORTE E IMPRESSÃO REALIZADO DE ACORDO COM A ARTE ENVIADA PELA PREFEITURA.</w:t>
            </w:r>
          </w:p>
        </w:tc>
        <w:tc>
          <w:tcPr>
            <w:tcW w:w="992" w:type="dxa"/>
          </w:tcPr>
          <w:p w14:paraId="490A0D2F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389" w:type="dxa"/>
          </w:tcPr>
          <w:p w14:paraId="21A89719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500</w:t>
            </w:r>
          </w:p>
        </w:tc>
      </w:tr>
      <w:tr w:rsidR="0097622E" w:rsidRPr="00DE08ED" w14:paraId="693A2FCD" w14:textId="77777777" w:rsidTr="0097622E">
        <w:tc>
          <w:tcPr>
            <w:tcW w:w="704" w:type="dxa"/>
          </w:tcPr>
          <w:p w14:paraId="705CA78C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2D949EB8" w14:textId="77777777" w:rsidR="0097622E" w:rsidRPr="00BB25A4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b/>
                <w:sz w:val="20"/>
                <w:szCs w:val="20"/>
              </w:rPr>
              <w:t>TROFEU EM MDF</w:t>
            </w:r>
          </w:p>
          <w:p w14:paraId="3999D23C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MEDINDO ATE 30 CM, MINIMO DE 6 MM COM BASE DE 10 MM, CORTADO A LASER E IMPRESSÃO DIGITAL UV, CORTE E IMPRESSÃO REALIZADO DE ACORDO COM A ARTE ENVIADA PELA PREFEITURA.</w:t>
            </w:r>
          </w:p>
        </w:tc>
        <w:tc>
          <w:tcPr>
            <w:tcW w:w="992" w:type="dxa"/>
          </w:tcPr>
          <w:p w14:paraId="5D231605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389" w:type="dxa"/>
          </w:tcPr>
          <w:p w14:paraId="2610AFEF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300</w:t>
            </w:r>
          </w:p>
        </w:tc>
      </w:tr>
      <w:tr w:rsidR="0097622E" w:rsidRPr="00DE08ED" w14:paraId="456ABB94" w14:textId="77777777" w:rsidTr="0097622E">
        <w:tc>
          <w:tcPr>
            <w:tcW w:w="704" w:type="dxa"/>
          </w:tcPr>
          <w:p w14:paraId="7848AC5A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708F395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>TROFEU EM MDF</w:t>
            </w:r>
          </w:p>
          <w:p w14:paraId="4D754A68" w14:textId="77777777" w:rsidR="0097622E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MEDINDO ATE 30 CM, DE ALTURA E ATE 10 CM DE LARGURA, COM PLACA PERSONALIZADA DE CLASSIFICATORIA, TROFEU PERSONALIZADO CONFORME SOLICITADO DO MUNICIPIO, </w:t>
            </w:r>
          </w:p>
          <w:p w14:paraId="27B46939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F3589B2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389" w:type="dxa"/>
          </w:tcPr>
          <w:p w14:paraId="53F05146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250</w:t>
            </w:r>
          </w:p>
        </w:tc>
      </w:tr>
      <w:tr w:rsidR="0097622E" w:rsidRPr="00DE08ED" w14:paraId="29CA2786" w14:textId="77777777" w:rsidTr="0097622E">
        <w:tc>
          <w:tcPr>
            <w:tcW w:w="704" w:type="dxa"/>
          </w:tcPr>
          <w:p w14:paraId="2AAAEBBE" w14:textId="77777777" w:rsidR="0097622E" w:rsidRPr="00DD57BA" w:rsidRDefault="0097622E" w:rsidP="0097622E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7A229CBB" w14:textId="1ECB042F" w:rsidR="0097622E" w:rsidRDefault="0097622E" w:rsidP="006E6CD7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5A4">
              <w:rPr>
                <w:rFonts w:ascii="Times New Roman" w:hAnsi="Times New Roman" w:cs="Times New Roman"/>
                <w:b/>
                <w:sz w:val="20"/>
                <w:szCs w:val="20"/>
              </w:rPr>
              <w:t>TROFEU EM PET</w:t>
            </w:r>
          </w:p>
          <w:p w14:paraId="1CE3A16E" w14:textId="77777777" w:rsidR="0097622E" w:rsidRPr="00B805DC" w:rsidRDefault="0097622E" w:rsidP="00892627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5D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CRISTAL DE 3 MM DE ESPESSURA, COM 12 CM DE ALTURA COM LARGURA PROPORCIONAL E BASE DOBRADA DE 3 CM. IMPRESSÃO DIRTA NO PET XOM IMPRESSÃO UV.</w:t>
            </w:r>
          </w:p>
          <w:p w14:paraId="63B4B739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6E603BD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2A3111" w14:textId="77777777" w:rsidR="0097622E" w:rsidRPr="00B805DC" w:rsidRDefault="0097622E" w:rsidP="00892627">
            <w:pPr>
              <w:adjustRightInd w:val="0"/>
              <w:ind w:lef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A936FD" w14:textId="77777777" w:rsidR="0097622E" w:rsidRPr="00B805DC" w:rsidRDefault="0097622E" w:rsidP="00892627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8AF4B45" w14:textId="77777777" w:rsidR="0097622E" w:rsidRPr="00B805DC" w:rsidRDefault="0097622E" w:rsidP="00892627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7E77B38" w14:textId="77777777" w:rsidR="0097622E" w:rsidRPr="00DD57BA" w:rsidRDefault="0097622E" w:rsidP="00892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389" w:type="dxa"/>
          </w:tcPr>
          <w:p w14:paraId="466EF56D" w14:textId="77777777" w:rsidR="0097622E" w:rsidRPr="00DD57BA" w:rsidRDefault="0097622E" w:rsidP="00892627">
            <w:pPr>
              <w:autoSpaceDE w:val="0"/>
              <w:autoSpaceDN w:val="0"/>
              <w:adjustRightInd w:val="0"/>
              <w:ind w:left="270" w:firstLine="7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57BA">
              <w:rPr>
                <w:rFonts w:ascii="Times New Roman" w:hAnsi="Times New Roman" w:cs="Times New Roman"/>
                <w:noProof/>
                <w:sz w:val="20"/>
                <w:szCs w:val="20"/>
              </w:rPr>
              <w:t>250</w:t>
            </w:r>
          </w:p>
        </w:tc>
      </w:tr>
    </w:tbl>
    <w:p w14:paraId="56A09EDE" w14:textId="77777777" w:rsidR="00694605" w:rsidRDefault="00694605" w:rsidP="006946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B9D83" w14:textId="77777777" w:rsidR="00694605" w:rsidRDefault="00694605" w:rsidP="006946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EA7">
        <w:rPr>
          <w:rFonts w:ascii="Times New Roman" w:hAnsi="Times New Roman" w:cs="Times New Roman"/>
          <w:sz w:val="24"/>
          <w:szCs w:val="24"/>
        </w:rPr>
        <w:t>Os quantitativos são estimativas e não representam obrigação de contratação integral, estando sujeitos à variação conforme as necessidades administrativas.</w:t>
      </w:r>
    </w:p>
    <w:p w14:paraId="51D695E3" w14:textId="77777777" w:rsidR="00694605" w:rsidRDefault="00694605" w:rsidP="006946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10380" w14:textId="77777777" w:rsidR="00694605" w:rsidRPr="00CC17B9" w:rsidRDefault="00694605" w:rsidP="0069460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17B9">
        <w:rPr>
          <w:rFonts w:ascii="Times New Roman" w:hAnsi="Times New Roman" w:cs="Times New Roman"/>
          <w:b/>
          <w:bCs/>
          <w:sz w:val="24"/>
          <w:szCs w:val="24"/>
        </w:rPr>
        <w:t>4- DEMONSTRAÇÃO DA PREVISÃO DA CONTRATAÇÃO NO PLANO DE CONTRATAÇÃO ANUAL (Art. 18, §1º, II)</w:t>
      </w:r>
    </w:p>
    <w:p w14:paraId="49301DC4" w14:textId="6AEB3242" w:rsidR="00694605" w:rsidRPr="002A2AC0" w:rsidRDefault="00694605" w:rsidP="00694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AC0">
        <w:rPr>
          <w:rFonts w:ascii="Times New Roman" w:hAnsi="Times New Roman" w:cs="Times New Roman"/>
          <w:sz w:val="24"/>
          <w:szCs w:val="24"/>
        </w:rPr>
        <w:t xml:space="preserve">Considerando que a </w:t>
      </w:r>
      <w:r w:rsidRPr="00462D20">
        <w:rPr>
          <w:rFonts w:ascii="Times New Roman" w:hAnsi="Times New Roman" w:cs="Times New Roman"/>
          <w:b/>
          <w:bCs/>
          <w:sz w:val="24"/>
          <w:szCs w:val="24"/>
        </w:rPr>
        <w:t>Lei 14.133/21</w:t>
      </w:r>
      <w:r w:rsidRPr="002A2AC0">
        <w:rPr>
          <w:rFonts w:ascii="Times New Roman" w:hAnsi="Times New Roman" w:cs="Times New Roman"/>
          <w:sz w:val="24"/>
          <w:szCs w:val="24"/>
        </w:rPr>
        <w:t xml:space="preserve"> facultou a adoção ao plano de contratações anual e não tendo o Município de </w:t>
      </w:r>
      <w:proofErr w:type="spellStart"/>
      <w:r w:rsidR="0097622E">
        <w:rPr>
          <w:rFonts w:ascii="Times New Roman" w:hAnsi="Times New Roman" w:cs="Times New Roman"/>
          <w:sz w:val="24"/>
          <w:szCs w:val="24"/>
        </w:rPr>
        <w:t>Turvolândia</w:t>
      </w:r>
      <w:proofErr w:type="spellEnd"/>
      <w:r w:rsidR="0097622E">
        <w:rPr>
          <w:rFonts w:ascii="Times New Roman" w:hAnsi="Times New Roman" w:cs="Times New Roman"/>
          <w:sz w:val="24"/>
          <w:szCs w:val="24"/>
        </w:rPr>
        <w:t xml:space="preserve"> </w:t>
      </w:r>
      <w:r w:rsidRPr="002A2AC0">
        <w:rPr>
          <w:rFonts w:ascii="Times New Roman" w:hAnsi="Times New Roman" w:cs="Times New Roman"/>
          <w:sz w:val="24"/>
          <w:szCs w:val="24"/>
        </w:rPr>
        <w:t>o adotado até o momento, não há como preencher o requisito da demonstração de indicação no PCA, ficando este tópico prejudicado.”</w:t>
      </w:r>
    </w:p>
    <w:p w14:paraId="55F2C0FE" w14:textId="77777777" w:rsidR="00694605" w:rsidRDefault="00694605" w:rsidP="00694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2B37A" w14:textId="77777777" w:rsidR="00694605" w:rsidRPr="00732BFE" w:rsidRDefault="00694605" w:rsidP="00732BF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BFE">
        <w:rPr>
          <w:rFonts w:ascii="Times New Roman" w:hAnsi="Times New Roman" w:cs="Times New Roman"/>
          <w:b/>
          <w:bCs/>
          <w:sz w:val="24"/>
          <w:szCs w:val="24"/>
        </w:rPr>
        <w:t>5- REQUISITOS DA CONTRATAÇÃO (Art. 18, §1º, III)</w:t>
      </w:r>
    </w:p>
    <w:p w14:paraId="22848541" w14:textId="2ECD39C3" w:rsidR="0097622E" w:rsidRDefault="0097622E" w:rsidP="00732BFE">
      <w:pPr>
        <w:pStyle w:val="Ttulo3"/>
        <w:spacing w:before="0" w:after="16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t-BR"/>
          <w14:ligatures w14:val="none"/>
        </w:rPr>
      </w:pPr>
      <w:r w:rsidRPr="0097622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t-BR"/>
          <w14:ligatures w14:val="none"/>
        </w:rPr>
        <w:t xml:space="preserve">Considerando as demandas apontadas pelas secretarias da Prefeitura Municipal de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t-BR"/>
          <w14:ligatures w14:val="none"/>
        </w:rPr>
        <w:t>Turvolândia</w:t>
      </w:r>
      <w:proofErr w:type="spellEnd"/>
      <w:r w:rsidRPr="0097622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t-BR"/>
          <w14:ligatures w14:val="none"/>
        </w:rPr>
        <w:t>/MG, a contratação dos serviços de comunicação visual deverá observar os seguintes requisitos mínimos, em conformidade com os princípios da eficiência, da economicidade e da qualidade que norteiam a Administração Pública: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0A2A574" w14:textId="03139D41" w:rsidR="002D41D8" w:rsidRPr="00732BFE" w:rsidRDefault="002D41D8" w:rsidP="00732BFE">
      <w:pPr>
        <w:pStyle w:val="Ttulo3"/>
        <w:spacing w:before="0" w:after="16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2BFE">
        <w:rPr>
          <w:rStyle w:val="Forte"/>
          <w:rFonts w:ascii="Times New Roman" w:hAnsi="Times New Roman" w:cs="Times New Roman"/>
          <w:color w:val="auto"/>
          <w:sz w:val="24"/>
          <w:szCs w:val="24"/>
        </w:rPr>
        <w:t>Requisitos Técnicos</w:t>
      </w:r>
    </w:p>
    <w:p w14:paraId="5AB24C86" w14:textId="403BDECD" w:rsidR="002D41D8" w:rsidRPr="00732BFE" w:rsidRDefault="002D41D8" w:rsidP="00732BFE">
      <w:pPr>
        <w:pStyle w:val="NormalWeb"/>
        <w:numPr>
          <w:ilvl w:val="0"/>
          <w:numId w:val="13"/>
        </w:numPr>
        <w:spacing w:before="0" w:beforeAutospacing="0" w:after="160" w:afterAutospacing="0" w:line="360" w:lineRule="auto"/>
        <w:jc w:val="both"/>
      </w:pPr>
      <w:r w:rsidRPr="00732BFE">
        <w:rPr>
          <w:rStyle w:val="Forte"/>
          <w:rFonts w:eastAsiaTheme="majorEastAsia"/>
        </w:rPr>
        <w:t>Qualidade dos materiais</w:t>
      </w:r>
      <w:r w:rsidRPr="00732BFE">
        <w:t xml:space="preserve">: Os produtos utilizados nos serviços de comunicação visual (lonas, adesivos, tintas, estruturas metálicas etc.) deverão ser de </w:t>
      </w:r>
      <w:r w:rsidRPr="00732BFE">
        <w:rPr>
          <w:rStyle w:val="Forte"/>
          <w:rFonts w:eastAsiaTheme="majorEastAsia"/>
        </w:rPr>
        <w:t>alta durabilidade</w:t>
      </w:r>
      <w:r w:rsidRPr="00732BFE">
        <w:t xml:space="preserve">, </w:t>
      </w:r>
      <w:r w:rsidRPr="00732BFE">
        <w:rPr>
          <w:rStyle w:val="Forte"/>
          <w:rFonts w:eastAsiaTheme="majorEastAsia"/>
        </w:rPr>
        <w:t>resistência a intempéries</w:t>
      </w:r>
      <w:r w:rsidRPr="00732BFE">
        <w:t xml:space="preserve"> e possuir padrão mínimo de qualidade técnica (</w:t>
      </w:r>
      <w:proofErr w:type="spellStart"/>
      <w:r w:rsidRPr="00732BFE">
        <w:t>ex</w:t>
      </w:r>
      <w:proofErr w:type="spellEnd"/>
      <w:r w:rsidRPr="00732BFE">
        <w:t>: gramatura mínima de lonas, vinil polimérico, etc.).</w:t>
      </w:r>
    </w:p>
    <w:p w14:paraId="052E946A" w14:textId="0A29B312" w:rsidR="002D41D8" w:rsidRPr="00732BFE" w:rsidRDefault="002D41D8" w:rsidP="00732BFE">
      <w:pPr>
        <w:pStyle w:val="NormalWeb"/>
        <w:numPr>
          <w:ilvl w:val="0"/>
          <w:numId w:val="13"/>
        </w:numPr>
        <w:spacing w:before="0" w:beforeAutospacing="0" w:after="160" w:afterAutospacing="0" w:line="360" w:lineRule="auto"/>
        <w:jc w:val="both"/>
      </w:pPr>
      <w:r w:rsidRPr="00732BFE">
        <w:rPr>
          <w:rStyle w:val="Forte"/>
          <w:rFonts w:eastAsiaTheme="majorEastAsia"/>
        </w:rPr>
        <w:t>Padrão de impressão</w:t>
      </w:r>
      <w:r w:rsidRPr="00732BFE">
        <w:t xml:space="preserve">: As impressões deverão ser em </w:t>
      </w:r>
      <w:r w:rsidRPr="00732BFE">
        <w:rPr>
          <w:rStyle w:val="Forte"/>
          <w:rFonts w:eastAsiaTheme="majorEastAsia"/>
        </w:rPr>
        <w:t>alta resolução</w:t>
      </w:r>
      <w:r w:rsidRPr="00732BFE">
        <w:t xml:space="preserve"> (mínimo de 720dpi), com fidelidade de cores, sem falhas, manchas ou distorções.</w:t>
      </w:r>
    </w:p>
    <w:p w14:paraId="670050EA" w14:textId="037590ED" w:rsidR="002D41D8" w:rsidRPr="00732BFE" w:rsidRDefault="002D41D8" w:rsidP="00732BFE">
      <w:pPr>
        <w:pStyle w:val="NormalWeb"/>
        <w:numPr>
          <w:ilvl w:val="0"/>
          <w:numId w:val="13"/>
        </w:numPr>
        <w:spacing w:before="0" w:beforeAutospacing="0" w:after="160" w:afterAutospacing="0" w:line="360" w:lineRule="auto"/>
        <w:jc w:val="both"/>
      </w:pPr>
      <w:r w:rsidRPr="00732BFE">
        <w:rPr>
          <w:rStyle w:val="Forte"/>
          <w:rFonts w:eastAsiaTheme="majorEastAsia"/>
        </w:rPr>
        <w:t>Equipamentos e tecnologia</w:t>
      </w:r>
      <w:r w:rsidRPr="00732BFE">
        <w:t xml:space="preserve">: A contratada deverá possuir </w:t>
      </w:r>
      <w:r w:rsidRPr="00732BFE">
        <w:rPr>
          <w:rStyle w:val="Forte"/>
          <w:rFonts w:eastAsiaTheme="majorEastAsia"/>
        </w:rPr>
        <w:t>equipamentos modernos</w:t>
      </w:r>
      <w:r w:rsidRPr="00732BFE">
        <w:t xml:space="preserve">, em pleno funcionamento, que garantam a execução dos serviços com qualidade e agilidade, como impressoras de grande formato, </w:t>
      </w:r>
      <w:proofErr w:type="spellStart"/>
      <w:r w:rsidRPr="00732BFE">
        <w:t>ploter</w:t>
      </w:r>
      <w:proofErr w:type="spellEnd"/>
      <w:r w:rsidRPr="00732BFE">
        <w:t xml:space="preserve"> de recorte, guilhotina, laminadoras, entre outros.</w:t>
      </w:r>
    </w:p>
    <w:p w14:paraId="122D19DF" w14:textId="43357036" w:rsidR="002D41D8" w:rsidRPr="00732BFE" w:rsidRDefault="002D41D8" w:rsidP="00732BFE">
      <w:pPr>
        <w:pStyle w:val="NormalWeb"/>
        <w:numPr>
          <w:ilvl w:val="0"/>
          <w:numId w:val="13"/>
        </w:numPr>
        <w:spacing w:before="0" w:beforeAutospacing="0" w:after="160" w:afterAutospacing="0" w:line="360" w:lineRule="auto"/>
        <w:jc w:val="both"/>
      </w:pPr>
      <w:r w:rsidRPr="00732BFE">
        <w:rPr>
          <w:rStyle w:val="Forte"/>
          <w:rFonts w:eastAsiaTheme="majorEastAsia"/>
        </w:rPr>
        <w:lastRenderedPageBreak/>
        <w:t>Portfólio técnico</w:t>
      </w:r>
      <w:r w:rsidRPr="00732BFE">
        <w:t xml:space="preserve">: Deverá ser comprovada a </w:t>
      </w:r>
      <w:r w:rsidRPr="00732BFE">
        <w:rPr>
          <w:rStyle w:val="Forte"/>
          <w:rFonts w:eastAsiaTheme="majorEastAsia"/>
        </w:rPr>
        <w:t>capacidade técnica</w:t>
      </w:r>
      <w:r w:rsidRPr="00732BFE">
        <w:t xml:space="preserve"> da empresa com apresentação de </w:t>
      </w:r>
      <w:r w:rsidRPr="00732BFE">
        <w:rPr>
          <w:rStyle w:val="Forte"/>
          <w:rFonts w:eastAsiaTheme="majorEastAsia"/>
        </w:rPr>
        <w:t>atestado de capacidade técnica</w:t>
      </w:r>
      <w:r w:rsidRPr="00732BFE">
        <w:t xml:space="preserve"> emitido por pessoas jurídicas de direito público ou privado, comprovando a execução de serviços semelhantes.</w:t>
      </w:r>
    </w:p>
    <w:p w14:paraId="0B1DF4FE" w14:textId="26A61463" w:rsidR="002D41D8" w:rsidRPr="00732BFE" w:rsidRDefault="002D41D8" w:rsidP="00732BFE">
      <w:pPr>
        <w:pStyle w:val="Ttulo3"/>
        <w:spacing w:before="0" w:after="16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2BFE">
        <w:rPr>
          <w:rStyle w:val="Forte"/>
          <w:rFonts w:ascii="Times New Roman" w:hAnsi="Times New Roman" w:cs="Times New Roman"/>
          <w:color w:val="auto"/>
          <w:sz w:val="24"/>
          <w:szCs w:val="24"/>
        </w:rPr>
        <w:t>Requisitos Operacionais</w:t>
      </w:r>
    </w:p>
    <w:p w14:paraId="174C5DC9" w14:textId="2DCD6E5F" w:rsidR="002D41D8" w:rsidRPr="00732BFE" w:rsidRDefault="002D41D8" w:rsidP="00732BFE">
      <w:pPr>
        <w:pStyle w:val="NormalWeb"/>
        <w:numPr>
          <w:ilvl w:val="0"/>
          <w:numId w:val="14"/>
        </w:numPr>
        <w:spacing w:before="0" w:beforeAutospacing="0" w:after="160" w:afterAutospacing="0" w:line="360" w:lineRule="auto"/>
        <w:jc w:val="both"/>
      </w:pPr>
      <w:r w:rsidRPr="00732BFE">
        <w:rPr>
          <w:rStyle w:val="Forte"/>
          <w:rFonts w:eastAsiaTheme="majorEastAsia"/>
        </w:rPr>
        <w:t>Prazo de execução</w:t>
      </w:r>
      <w:r w:rsidRPr="00732BFE">
        <w:t xml:space="preserve">: Os serviços deverão ser realizados em </w:t>
      </w:r>
      <w:r w:rsidRPr="00732BFE">
        <w:rPr>
          <w:rStyle w:val="Forte"/>
          <w:rFonts w:eastAsiaTheme="majorEastAsia"/>
        </w:rPr>
        <w:t>prazo máximo de até 5 (cinco) dias úteis</w:t>
      </w:r>
      <w:r w:rsidRPr="00732BFE">
        <w:t xml:space="preserve"> após o recebimento da ordem de serviço, salvo exceções devidamente justificadas.</w:t>
      </w:r>
    </w:p>
    <w:p w14:paraId="67B6B39F" w14:textId="666CD346" w:rsidR="002D41D8" w:rsidRPr="00732BFE" w:rsidRDefault="002D41D8" w:rsidP="00732BFE">
      <w:pPr>
        <w:pStyle w:val="NormalWeb"/>
        <w:numPr>
          <w:ilvl w:val="0"/>
          <w:numId w:val="14"/>
        </w:numPr>
        <w:spacing w:before="0" w:beforeAutospacing="0" w:after="160" w:afterAutospacing="0" w:line="360" w:lineRule="auto"/>
        <w:jc w:val="both"/>
      </w:pPr>
      <w:r w:rsidRPr="00732BFE">
        <w:rPr>
          <w:rStyle w:val="Forte"/>
          <w:rFonts w:eastAsiaTheme="majorEastAsia"/>
        </w:rPr>
        <w:t>Atendimento local ou regional</w:t>
      </w:r>
      <w:r w:rsidRPr="00732BFE">
        <w:t xml:space="preserve">: A empresa deverá possuir </w:t>
      </w:r>
      <w:r w:rsidRPr="00732BFE">
        <w:rPr>
          <w:rStyle w:val="Forte"/>
          <w:rFonts w:eastAsiaTheme="majorEastAsia"/>
        </w:rPr>
        <w:t>instalação física compatível</w:t>
      </w:r>
      <w:r w:rsidRPr="00732BFE">
        <w:t xml:space="preserve"> com o atendimento da demanda, preferencialmente na região ou com logística que garanta o cumprimento dos prazos.</w:t>
      </w:r>
    </w:p>
    <w:p w14:paraId="6715BF2A" w14:textId="7509ADD3" w:rsidR="002D41D8" w:rsidRPr="00732BFE" w:rsidRDefault="002D41D8" w:rsidP="00732BFE">
      <w:pPr>
        <w:pStyle w:val="NormalWeb"/>
        <w:numPr>
          <w:ilvl w:val="0"/>
          <w:numId w:val="14"/>
        </w:numPr>
        <w:spacing w:before="0" w:beforeAutospacing="0" w:after="160" w:afterAutospacing="0" w:line="360" w:lineRule="auto"/>
        <w:jc w:val="both"/>
      </w:pPr>
      <w:r w:rsidRPr="00732BFE">
        <w:rPr>
          <w:rStyle w:val="Forte"/>
          <w:rFonts w:eastAsiaTheme="majorEastAsia"/>
        </w:rPr>
        <w:t>Catálogo de serviços</w:t>
      </w:r>
      <w:r w:rsidRPr="00732BFE">
        <w:t xml:space="preserve">: A empresa deverá apresentar </w:t>
      </w:r>
      <w:r w:rsidRPr="00732BFE">
        <w:rPr>
          <w:rStyle w:val="Forte"/>
          <w:rFonts w:eastAsiaTheme="majorEastAsia"/>
        </w:rPr>
        <w:t>catálogo contendo os tipos de serviços ofertados</w:t>
      </w:r>
      <w:r w:rsidRPr="00732BFE">
        <w:t>, incluindo, mas não se limitando a: banners, faixas, placas, adesivos, painéis, envelopamento, entre outros.</w:t>
      </w:r>
    </w:p>
    <w:p w14:paraId="49E35E5F" w14:textId="7C2CEE9A" w:rsidR="002D41D8" w:rsidRPr="00732BFE" w:rsidRDefault="002D41D8" w:rsidP="00732BFE">
      <w:pPr>
        <w:pStyle w:val="Ttulo3"/>
        <w:spacing w:before="0" w:after="16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2BFE">
        <w:rPr>
          <w:rStyle w:val="Forte"/>
          <w:rFonts w:ascii="Times New Roman" w:hAnsi="Times New Roman" w:cs="Times New Roman"/>
          <w:color w:val="auto"/>
          <w:sz w:val="24"/>
          <w:szCs w:val="24"/>
        </w:rPr>
        <w:t>Requisitos Administrativos</w:t>
      </w:r>
    </w:p>
    <w:p w14:paraId="32A83F33" w14:textId="2D3B470B" w:rsidR="002D41D8" w:rsidRPr="00732BFE" w:rsidRDefault="002D41D8" w:rsidP="00732BFE">
      <w:pPr>
        <w:pStyle w:val="NormalWeb"/>
        <w:numPr>
          <w:ilvl w:val="0"/>
          <w:numId w:val="15"/>
        </w:numPr>
        <w:spacing w:before="0" w:beforeAutospacing="0" w:after="160" w:afterAutospacing="0" w:line="360" w:lineRule="auto"/>
        <w:jc w:val="both"/>
      </w:pPr>
      <w:r w:rsidRPr="00732BFE">
        <w:rPr>
          <w:rStyle w:val="Forte"/>
          <w:rFonts w:eastAsiaTheme="majorEastAsia"/>
        </w:rPr>
        <w:t>Regularidade Fiscal e Trabalhista</w:t>
      </w:r>
      <w:r w:rsidRPr="00732BFE">
        <w:t xml:space="preserve">: A contratada deverá comprovar sua </w:t>
      </w:r>
      <w:r w:rsidRPr="00732BFE">
        <w:rPr>
          <w:rStyle w:val="Forte"/>
          <w:rFonts w:eastAsiaTheme="majorEastAsia"/>
        </w:rPr>
        <w:t>regularidade fiscal, previdenciária e trabalhista</w:t>
      </w:r>
      <w:r w:rsidRPr="00732BFE">
        <w:t>, nos moldes exigidos pela legislação vigente.</w:t>
      </w:r>
    </w:p>
    <w:p w14:paraId="7B8D5573" w14:textId="68883C9D" w:rsidR="002D41D8" w:rsidRPr="00732BFE" w:rsidRDefault="002D41D8" w:rsidP="00732BFE">
      <w:pPr>
        <w:pStyle w:val="NormalWeb"/>
        <w:numPr>
          <w:ilvl w:val="0"/>
          <w:numId w:val="15"/>
        </w:numPr>
        <w:spacing w:before="0" w:beforeAutospacing="0" w:after="160" w:afterAutospacing="0" w:line="360" w:lineRule="auto"/>
        <w:jc w:val="both"/>
      </w:pPr>
      <w:r w:rsidRPr="00732BFE">
        <w:rPr>
          <w:rStyle w:val="Forte"/>
          <w:rFonts w:eastAsiaTheme="majorEastAsia"/>
        </w:rPr>
        <w:t>Cumprimento da legislação ambiental e de segurança</w:t>
      </w:r>
      <w:r w:rsidRPr="00732BFE">
        <w:t>: Deverá ser observado o descarte correto de materiais e insumos, bem como o cumprimento das normas de segurança do trabalho.</w:t>
      </w:r>
    </w:p>
    <w:p w14:paraId="78141961" w14:textId="2302824E" w:rsidR="002D41D8" w:rsidRPr="00732BFE" w:rsidRDefault="002D41D8" w:rsidP="00732BFE">
      <w:pPr>
        <w:pStyle w:val="NormalWeb"/>
        <w:numPr>
          <w:ilvl w:val="0"/>
          <w:numId w:val="15"/>
        </w:numPr>
        <w:spacing w:before="0" w:beforeAutospacing="0" w:after="160" w:afterAutospacing="0" w:line="360" w:lineRule="auto"/>
        <w:jc w:val="both"/>
      </w:pPr>
      <w:r w:rsidRPr="00732BFE">
        <w:rPr>
          <w:rStyle w:val="Forte"/>
          <w:rFonts w:eastAsiaTheme="majorEastAsia"/>
        </w:rPr>
        <w:t>Sistema de controle e medição</w:t>
      </w:r>
      <w:r w:rsidRPr="00732BFE">
        <w:t xml:space="preserve">: Os serviços executados deverão ser </w:t>
      </w:r>
      <w:r w:rsidRPr="00732BFE">
        <w:rPr>
          <w:rStyle w:val="Forte"/>
          <w:rFonts w:eastAsiaTheme="majorEastAsia"/>
        </w:rPr>
        <w:t>formalmente medidos e atestados</w:t>
      </w:r>
      <w:r w:rsidRPr="00732BFE">
        <w:t xml:space="preserve"> pela administração municipal, com emissão de relatórios ou ordens de serviço para controle.</w:t>
      </w:r>
    </w:p>
    <w:p w14:paraId="5018A224" w14:textId="222D6C62" w:rsidR="002D41D8" w:rsidRPr="00732BFE" w:rsidRDefault="002D41D8" w:rsidP="00732BFE">
      <w:pPr>
        <w:pStyle w:val="Ttulo3"/>
        <w:spacing w:before="0" w:after="16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2BFE">
        <w:rPr>
          <w:rStyle w:val="Forte"/>
          <w:rFonts w:ascii="Times New Roman" w:hAnsi="Times New Roman" w:cs="Times New Roman"/>
          <w:color w:val="auto"/>
          <w:sz w:val="24"/>
          <w:szCs w:val="24"/>
        </w:rPr>
        <w:t>Requisitos de Sustentabilidade (quando aplicável)</w:t>
      </w:r>
    </w:p>
    <w:p w14:paraId="5C112488" w14:textId="77777777" w:rsidR="002D41D8" w:rsidRPr="00732BFE" w:rsidRDefault="002D41D8" w:rsidP="00732BFE">
      <w:pPr>
        <w:pStyle w:val="NormalWeb"/>
        <w:numPr>
          <w:ilvl w:val="0"/>
          <w:numId w:val="16"/>
        </w:numPr>
        <w:spacing w:before="0" w:beforeAutospacing="0" w:after="160" w:afterAutospacing="0" w:line="360" w:lineRule="auto"/>
        <w:jc w:val="both"/>
      </w:pPr>
      <w:r w:rsidRPr="00732BFE">
        <w:t xml:space="preserve">Sempre que possível, deverão ser priorizados </w:t>
      </w:r>
      <w:r w:rsidRPr="00732BFE">
        <w:rPr>
          <w:rStyle w:val="Forte"/>
          <w:rFonts w:eastAsiaTheme="majorEastAsia"/>
        </w:rPr>
        <w:t>materiais com menor impacto ambiental</w:t>
      </w:r>
      <w:r w:rsidRPr="00732BFE">
        <w:t>, tais como tintas à base d'água, substratos recicláveis e processos de produção com menor geração de resíduos.</w:t>
      </w:r>
    </w:p>
    <w:p w14:paraId="319DB971" w14:textId="25C85189" w:rsidR="002D41D8" w:rsidRDefault="002D41D8" w:rsidP="00732BFE">
      <w:pPr>
        <w:pStyle w:val="NormalWeb"/>
        <w:spacing w:before="0" w:beforeAutospacing="0" w:after="160" w:afterAutospacing="0" w:line="360" w:lineRule="auto"/>
        <w:jc w:val="both"/>
      </w:pPr>
      <w:r w:rsidRPr="00732BFE">
        <w:t xml:space="preserve">Esse conjunto de requisitos servirá de </w:t>
      </w:r>
      <w:r w:rsidRPr="00732BFE">
        <w:rPr>
          <w:rStyle w:val="Forte"/>
          <w:rFonts w:eastAsiaTheme="majorEastAsia"/>
        </w:rPr>
        <w:t>base para a elaboração do Termo de Referência</w:t>
      </w:r>
      <w:r w:rsidRPr="00732BFE">
        <w:t xml:space="preserve">, da </w:t>
      </w:r>
      <w:r w:rsidRPr="00732BFE">
        <w:rPr>
          <w:rStyle w:val="Forte"/>
          <w:rFonts w:eastAsiaTheme="majorEastAsia"/>
        </w:rPr>
        <w:t>pesquisa de preços</w:t>
      </w:r>
      <w:r w:rsidRPr="00732BFE">
        <w:t xml:space="preserve"> e da </w:t>
      </w:r>
      <w:r w:rsidRPr="00732BFE">
        <w:rPr>
          <w:rStyle w:val="Forte"/>
          <w:rFonts w:eastAsiaTheme="majorEastAsia"/>
        </w:rPr>
        <w:t>posterior contratação via Sistema de Registro de Preços</w:t>
      </w:r>
      <w:r w:rsidRPr="00732BFE">
        <w:t>, garantindo eficiência, legalidade e economicidade à Administração Pública.</w:t>
      </w:r>
    </w:p>
    <w:p w14:paraId="10ECB942" w14:textId="77777777" w:rsidR="00732BFE" w:rsidRPr="00732BFE" w:rsidRDefault="00732BFE" w:rsidP="00732BFE">
      <w:pPr>
        <w:pStyle w:val="NormalWeb"/>
        <w:spacing w:before="0" w:beforeAutospacing="0" w:after="160" w:afterAutospacing="0" w:line="360" w:lineRule="auto"/>
        <w:jc w:val="both"/>
      </w:pPr>
    </w:p>
    <w:p w14:paraId="585A930D" w14:textId="77777777" w:rsidR="00732BFE" w:rsidRPr="00DB314B" w:rsidRDefault="00732BFE" w:rsidP="00732BFE">
      <w:pPr>
        <w:pStyle w:val="Default"/>
        <w:spacing w:after="160" w:line="360" w:lineRule="auto"/>
        <w:jc w:val="both"/>
        <w:rPr>
          <w:rFonts w:ascii="Times New Roman" w:hAnsi="Times New Roman" w:cs="Times New Roman"/>
          <w:b/>
          <w:bCs/>
        </w:rPr>
      </w:pPr>
      <w:r w:rsidRPr="00DB314B">
        <w:rPr>
          <w:rFonts w:ascii="Times New Roman" w:hAnsi="Times New Roman" w:cs="Times New Roman"/>
          <w:b/>
          <w:bCs/>
        </w:rPr>
        <w:lastRenderedPageBreak/>
        <w:t>6- ANÁLISE DE ALTERNATIVAS E ESTIMATIVA DO VALOR DA PONTENCIAL CONTRATAÇÃO (Art. 18, §1º, V e VI) – REQUISITO OBRIGATÓRIO</w:t>
      </w:r>
    </w:p>
    <w:p w14:paraId="624C0E84" w14:textId="77777777" w:rsidR="00732BFE" w:rsidRPr="00594DEB" w:rsidRDefault="00732BFE" w:rsidP="00594DEB">
      <w:pPr>
        <w:pStyle w:val="Default"/>
        <w:spacing w:after="240" w:line="360" w:lineRule="auto"/>
        <w:jc w:val="both"/>
        <w:rPr>
          <w:rFonts w:ascii="Times New Roman" w:hAnsi="Times New Roman" w:cs="Times New Roman"/>
          <w:b/>
          <w:bCs/>
        </w:rPr>
      </w:pPr>
      <w:r w:rsidRPr="00594DEB">
        <w:rPr>
          <w:rFonts w:ascii="Times New Roman" w:hAnsi="Times New Roman" w:cs="Times New Roman"/>
          <w:b/>
          <w:bCs/>
        </w:rPr>
        <w:t>6.1- Levantamento de mercado (Art. 18, §1º V)</w:t>
      </w:r>
    </w:p>
    <w:p w14:paraId="42584A5D" w14:textId="77777777" w:rsidR="00594DEB" w:rsidRPr="00594DEB" w:rsidRDefault="00594DEB" w:rsidP="00594DEB">
      <w:pPr>
        <w:pStyle w:val="NormalWeb"/>
        <w:spacing w:before="0" w:beforeAutospacing="0" w:after="240" w:afterAutospacing="0" w:line="360" w:lineRule="auto"/>
        <w:jc w:val="both"/>
      </w:pPr>
      <w:r w:rsidRPr="00594DEB">
        <w:t xml:space="preserve">Com o objetivo de subsidiar a estimativa de custos e avaliar a viabilidade da contratação por meio de registro de preços, foi realizado um levantamento de mercado com empresas do ramo de </w:t>
      </w:r>
      <w:r w:rsidRPr="00594DEB">
        <w:rPr>
          <w:rStyle w:val="Forte"/>
          <w:rFonts w:eastAsiaTheme="majorEastAsia"/>
        </w:rPr>
        <w:t>comunicação visual</w:t>
      </w:r>
      <w:r w:rsidRPr="00594DEB">
        <w:t>, considerando preços praticados para os principais serviços demandados pelas diversas secretarias do município.</w:t>
      </w:r>
    </w:p>
    <w:p w14:paraId="2534711B" w14:textId="00243DB8" w:rsidR="00AB77D0" w:rsidRDefault="00594DEB" w:rsidP="00D64998">
      <w:pPr>
        <w:pStyle w:val="NormalWeb"/>
        <w:spacing w:before="0" w:beforeAutospacing="0" w:after="240" w:afterAutospacing="0" w:line="360" w:lineRule="auto"/>
        <w:jc w:val="both"/>
      </w:pPr>
      <w:r w:rsidRPr="00594DEB">
        <w:t xml:space="preserve">Foram consultadas </w:t>
      </w:r>
      <w:r w:rsidRPr="00594DEB">
        <w:rPr>
          <w:rStyle w:val="Forte"/>
          <w:rFonts w:eastAsiaTheme="majorEastAsia"/>
        </w:rPr>
        <w:t>empresas locais e regionais</w:t>
      </w:r>
      <w:r w:rsidRPr="00594DEB">
        <w:t xml:space="preserve">, bem como </w:t>
      </w:r>
      <w:r w:rsidRPr="00594DEB">
        <w:rPr>
          <w:rStyle w:val="Forte"/>
          <w:rFonts w:eastAsiaTheme="majorEastAsia"/>
        </w:rPr>
        <w:t>bancos de preços públicos</w:t>
      </w:r>
      <w:r w:rsidRPr="00594DEB">
        <w:t>, a fim de obter uma amostragem confiável de valores, prazos e formas de prestação dos serviços.</w:t>
      </w:r>
    </w:p>
    <w:p w14:paraId="6659E680" w14:textId="77777777" w:rsidR="00594DEB" w:rsidRPr="00594DEB" w:rsidRDefault="00594DEB" w:rsidP="00594DEB">
      <w:pPr>
        <w:pStyle w:val="Default"/>
        <w:spacing w:after="240" w:line="360" w:lineRule="auto"/>
        <w:jc w:val="both"/>
        <w:rPr>
          <w:rFonts w:ascii="Times New Roman" w:hAnsi="Times New Roman" w:cs="Times New Roman"/>
          <w:b/>
          <w:bCs/>
        </w:rPr>
      </w:pPr>
      <w:r w:rsidRPr="00594DEB">
        <w:rPr>
          <w:rFonts w:ascii="Times New Roman" w:hAnsi="Times New Roman" w:cs="Times New Roman"/>
          <w:b/>
          <w:bCs/>
        </w:rPr>
        <w:t>6.2- Estimativa do valor da contratação (Art. 18, §1º, VI)</w:t>
      </w:r>
    </w:p>
    <w:p w14:paraId="5B2C2D0C" w14:textId="1BBB6BD3" w:rsidR="00594DEB" w:rsidRDefault="00594DEB" w:rsidP="00D64998">
      <w:pPr>
        <w:pStyle w:val="NormalWeb"/>
        <w:spacing w:before="0" w:beforeAutospacing="0" w:after="240" w:afterAutospacing="0" w:line="360" w:lineRule="auto"/>
        <w:jc w:val="both"/>
      </w:pPr>
      <w:r w:rsidRPr="00594DEB">
        <w:t xml:space="preserve">A estimativa de valor da contratação tem por objetivo subsidiar o planejamento orçamentário e a definição do teto máximo da futura licitação por </w:t>
      </w:r>
      <w:r w:rsidRPr="00594DEB">
        <w:rPr>
          <w:rStyle w:val="Forte"/>
          <w:rFonts w:eastAsiaTheme="majorEastAsia"/>
        </w:rPr>
        <w:t>Registro de Preços</w:t>
      </w:r>
      <w:r w:rsidRPr="00594DEB">
        <w:t xml:space="preserve">, considerando a </w:t>
      </w:r>
      <w:r w:rsidRPr="00594DEB">
        <w:rPr>
          <w:rStyle w:val="Forte"/>
          <w:rFonts w:eastAsiaTheme="majorEastAsia"/>
        </w:rPr>
        <w:t>quantidade aproximada de serviços demandados</w:t>
      </w:r>
      <w:r w:rsidRPr="00594DEB">
        <w:t xml:space="preserve"> pelas diversas secretarias da Prefeitura Municipal de </w:t>
      </w:r>
      <w:proofErr w:type="spellStart"/>
      <w:r w:rsidR="0097622E">
        <w:t>Turvolândia</w:t>
      </w:r>
      <w:proofErr w:type="spellEnd"/>
      <w:r w:rsidRPr="00594DEB">
        <w:t>/MG.</w:t>
      </w:r>
    </w:p>
    <w:p w14:paraId="0141B5F2" w14:textId="65F77A04" w:rsidR="00F61C9C" w:rsidRPr="00C25D5D" w:rsidRDefault="00F61C9C" w:rsidP="00C25D5D">
      <w:pPr>
        <w:pStyle w:val="SemEspaamento"/>
        <w:ind w:left="340" w:right="45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7A9D">
        <w:rPr>
          <w:rFonts w:ascii="Times New Roman" w:hAnsi="Times New Roman" w:cs="Times New Roman"/>
          <w:sz w:val="24"/>
          <w:szCs w:val="24"/>
        </w:rPr>
        <w:t>Estima</w:t>
      </w:r>
      <w:proofErr w:type="spellEnd"/>
      <w:r w:rsidRPr="00127A9D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127A9D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127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A9D">
        <w:rPr>
          <w:rFonts w:ascii="Times New Roman" w:hAnsi="Times New Roman" w:cs="Times New Roman"/>
          <w:sz w:val="24"/>
          <w:szCs w:val="24"/>
        </w:rPr>
        <w:t>gasto</w:t>
      </w:r>
      <w:proofErr w:type="spellEnd"/>
      <w:r w:rsidRPr="00127A9D">
        <w:rPr>
          <w:rFonts w:ascii="Times New Roman" w:hAnsi="Times New Roman" w:cs="Times New Roman"/>
          <w:sz w:val="24"/>
          <w:szCs w:val="24"/>
        </w:rPr>
        <w:t xml:space="preserve"> com a </w:t>
      </w:r>
      <w:proofErr w:type="spellStart"/>
      <w:r w:rsidRPr="00127A9D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127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A9D">
        <w:rPr>
          <w:rFonts w:ascii="Times New Roman" w:hAnsi="Times New Roman" w:cs="Times New Roman"/>
          <w:sz w:val="24"/>
          <w:szCs w:val="24"/>
        </w:rPr>
        <w:t>contratação</w:t>
      </w:r>
      <w:proofErr w:type="spellEnd"/>
      <w:r w:rsidRPr="00127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A9D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127A9D">
        <w:rPr>
          <w:rFonts w:ascii="Times New Roman" w:hAnsi="Times New Roman" w:cs="Times New Roman"/>
          <w:sz w:val="24"/>
          <w:szCs w:val="24"/>
        </w:rPr>
        <w:t xml:space="preserve"> valor total de </w:t>
      </w:r>
      <w:r w:rsidRPr="00C25D5D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C25D5D" w:rsidRPr="00C25D5D">
        <w:rPr>
          <w:rFonts w:ascii="Times New Roman" w:hAnsi="Times New Roman" w:cs="Times New Roman"/>
          <w:b/>
          <w:bCs/>
          <w:sz w:val="24"/>
          <w:szCs w:val="24"/>
        </w:rPr>
        <w:t xml:space="preserve"> 2.018.106,90</w:t>
      </w:r>
      <w:r w:rsidRPr="00C25D5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305A1" w:rsidRPr="00C25D5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Dois milhões, </w:t>
      </w:r>
      <w:r w:rsidR="00C25D5D" w:rsidRPr="00C25D5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dezoito mil, cento e seis reais e noventa centavos</w:t>
      </w:r>
      <w:r w:rsidR="00C305A1" w:rsidRPr="00C25D5D">
        <w:rPr>
          <w:rFonts w:ascii="Times New Roman" w:hAnsi="Times New Roman" w:cs="Times New Roman"/>
          <w:b/>
          <w:bCs/>
          <w:sz w:val="24"/>
          <w:szCs w:val="24"/>
          <w:lang w:val="pt-BR"/>
        </w:rPr>
        <w:t>)</w:t>
      </w:r>
      <w:r w:rsidR="00C25D5D" w:rsidRPr="00C25D5D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53D3DAE9" w14:textId="77777777" w:rsidR="00F61C9C" w:rsidRPr="000A42E3" w:rsidRDefault="00F61C9C" w:rsidP="00F61C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618F7A" w14:textId="10C274C6" w:rsidR="00F61C9C" w:rsidRPr="00C25D5D" w:rsidRDefault="00F61C9C" w:rsidP="00F61C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D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PREÇO MÉDIO GLOBAL: </w:t>
      </w:r>
      <w:r w:rsidRPr="00C25D5D">
        <w:rPr>
          <w:rFonts w:ascii="Times New Roman" w:hAnsi="Times New Roman" w:cs="Times New Roman"/>
          <w:b/>
          <w:sz w:val="24"/>
          <w:szCs w:val="24"/>
        </w:rPr>
        <w:t>R$</w:t>
      </w:r>
      <w:r w:rsidR="00C25D5D" w:rsidRPr="00C25D5D">
        <w:rPr>
          <w:rFonts w:ascii="Times New Roman" w:hAnsi="Times New Roman" w:cs="Times New Roman"/>
          <w:b/>
          <w:sz w:val="24"/>
          <w:szCs w:val="24"/>
        </w:rPr>
        <w:t xml:space="preserve"> 2.018.106,90</w:t>
      </w:r>
    </w:p>
    <w:p w14:paraId="64171D17" w14:textId="77777777" w:rsidR="00594DEB" w:rsidRPr="00594DEB" w:rsidRDefault="00594DEB" w:rsidP="00594DEB">
      <w:pPr>
        <w:pStyle w:val="Default"/>
        <w:spacing w:after="240" w:line="360" w:lineRule="auto"/>
        <w:jc w:val="both"/>
        <w:rPr>
          <w:rFonts w:ascii="Times New Roman" w:hAnsi="Times New Roman" w:cs="Times New Roman"/>
          <w:b/>
          <w:bCs/>
        </w:rPr>
      </w:pPr>
      <w:r w:rsidRPr="00594DEB">
        <w:rPr>
          <w:rFonts w:ascii="Times New Roman" w:hAnsi="Times New Roman" w:cs="Times New Roman"/>
          <w:b/>
          <w:bCs/>
        </w:rPr>
        <w:t>6.3- Escolha da solução (consequência dos incisos V e VI do art. 18, §1º)</w:t>
      </w:r>
    </w:p>
    <w:p w14:paraId="07B879BF" w14:textId="2214EB02" w:rsidR="00594DEB" w:rsidRPr="00594DEB" w:rsidRDefault="00594DEB" w:rsidP="00594DEB">
      <w:pPr>
        <w:pStyle w:val="NormalWeb"/>
        <w:spacing w:before="0" w:beforeAutospacing="0" w:after="240" w:afterAutospacing="0" w:line="360" w:lineRule="auto"/>
        <w:jc w:val="both"/>
      </w:pPr>
      <w:r w:rsidRPr="00594DEB">
        <w:t xml:space="preserve">Após a análise das alternativas de contratação disponíveis e a consolidação da estimativa do valor da contratação, conclui-se que a </w:t>
      </w:r>
      <w:r w:rsidRPr="00594DEB">
        <w:rPr>
          <w:rStyle w:val="Forte"/>
          <w:rFonts w:eastAsiaTheme="majorEastAsia"/>
        </w:rPr>
        <w:t xml:space="preserve">melhor solução para atender às necessidades das diversas secretarias da Prefeitura Municipal de </w:t>
      </w:r>
      <w:proofErr w:type="spellStart"/>
      <w:r w:rsidR="004753EA">
        <w:rPr>
          <w:rStyle w:val="Forte"/>
          <w:rFonts w:eastAsiaTheme="majorEastAsia"/>
        </w:rPr>
        <w:t>Turvolândia</w:t>
      </w:r>
      <w:proofErr w:type="spellEnd"/>
      <w:r w:rsidRPr="00594DEB">
        <w:rPr>
          <w:rStyle w:val="Forte"/>
          <w:rFonts w:eastAsiaTheme="majorEastAsia"/>
        </w:rPr>
        <w:t>/MG</w:t>
      </w:r>
      <w:r w:rsidRPr="00594DEB">
        <w:t xml:space="preserve"> é a adoção do </w:t>
      </w:r>
      <w:r w:rsidRPr="00594DEB">
        <w:rPr>
          <w:rStyle w:val="Forte"/>
          <w:rFonts w:eastAsiaTheme="majorEastAsia"/>
        </w:rPr>
        <w:t>Sistema de Registro de Preços (SRP)</w:t>
      </w:r>
      <w:r w:rsidRPr="00594DEB">
        <w:t xml:space="preserve">, por meio de </w:t>
      </w:r>
      <w:r w:rsidRPr="00594DEB">
        <w:rPr>
          <w:rStyle w:val="Forte"/>
          <w:rFonts w:eastAsiaTheme="majorEastAsia"/>
        </w:rPr>
        <w:t>procedimento licitatório na modalidade pregão eletrônico</w:t>
      </w:r>
      <w:r w:rsidRPr="00594DEB">
        <w:t>.</w:t>
      </w:r>
    </w:p>
    <w:p w14:paraId="72EA25DC" w14:textId="77777777" w:rsidR="00D64998" w:rsidRDefault="00594DEB" w:rsidP="00D64998">
      <w:pPr>
        <w:pStyle w:val="NormalWeb"/>
        <w:spacing w:before="0" w:beforeAutospacing="0" w:after="240" w:afterAutospacing="0" w:line="360" w:lineRule="auto"/>
        <w:jc w:val="both"/>
      </w:pPr>
      <w:r w:rsidRPr="00B75772">
        <w:t>Essa solução se justifica por:</w:t>
      </w:r>
    </w:p>
    <w:p w14:paraId="4E5A5DCD" w14:textId="77777777" w:rsidR="006E6CD7" w:rsidRDefault="00594DEB" w:rsidP="006E6CD7">
      <w:pPr>
        <w:pStyle w:val="NormalWeb"/>
        <w:spacing w:before="0" w:beforeAutospacing="0" w:after="240" w:afterAutospacing="0" w:line="360" w:lineRule="auto"/>
        <w:jc w:val="both"/>
      </w:pPr>
      <w:r w:rsidRPr="00B75772">
        <w:rPr>
          <w:rStyle w:val="Forte"/>
        </w:rPr>
        <w:t>Natureza da demanda:</w:t>
      </w:r>
      <w:r w:rsidR="00B75772" w:rsidRPr="00B75772">
        <w:rPr>
          <w:rStyle w:val="Forte"/>
        </w:rPr>
        <w:t xml:space="preserve"> </w:t>
      </w:r>
      <w:r w:rsidRPr="00B75772">
        <w:t xml:space="preserve">Os serviços de comunicação visual são demandados de forma </w:t>
      </w:r>
      <w:r w:rsidRPr="00B75772">
        <w:rPr>
          <w:rStyle w:val="Forte"/>
        </w:rPr>
        <w:t>pontual, variável e descentralizada</w:t>
      </w:r>
      <w:r w:rsidRPr="00B75772">
        <w:t xml:space="preserve"> por várias secretarias, o que impossibilita a previsão exata do volume e da periodicidade de utilização.</w:t>
      </w:r>
    </w:p>
    <w:p w14:paraId="1141F497" w14:textId="37763EF7" w:rsidR="00594DEB" w:rsidRPr="00B75772" w:rsidRDefault="00594DEB" w:rsidP="006E6CD7">
      <w:pPr>
        <w:pStyle w:val="NormalWeb"/>
        <w:spacing w:before="0" w:beforeAutospacing="0" w:after="240" w:afterAutospacing="0" w:line="360" w:lineRule="auto"/>
        <w:jc w:val="both"/>
      </w:pPr>
      <w:r w:rsidRPr="00B75772">
        <w:rPr>
          <w:rStyle w:val="Forte"/>
        </w:rPr>
        <w:lastRenderedPageBreak/>
        <w:t>Flexibilidade operacional:</w:t>
      </w:r>
      <w:r w:rsidR="00B75772" w:rsidRPr="00B75772">
        <w:rPr>
          <w:rStyle w:val="Forte"/>
          <w:b w:val="0"/>
          <w:bCs w:val="0"/>
        </w:rPr>
        <w:t xml:space="preserve"> </w:t>
      </w:r>
      <w:r w:rsidRPr="00B75772">
        <w:t xml:space="preserve">O SRP permite que os serviços sejam </w:t>
      </w:r>
      <w:r w:rsidRPr="00B75772">
        <w:rPr>
          <w:rStyle w:val="Forte"/>
        </w:rPr>
        <w:t>contratados conforme a necessidade real</w:t>
      </w:r>
      <w:r w:rsidRPr="00B75772">
        <w:t>, sem obrigatoriedade de consumo total, respeitando o princípio da economicidade e evitando desperdícios.</w:t>
      </w:r>
    </w:p>
    <w:p w14:paraId="0019FDA2" w14:textId="5F96B0E3" w:rsidR="00594DEB" w:rsidRPr="00B75772" w:rsidRDefault="00594DEB" w:rsidP="00B75772">
      <w:pPr>
        <w:pStyle w:val="Ttulo3"/>
        <w:spacing w:before="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5772">
        <w:rPr>
          <w:rStyle w:val="Forte"/>
          <w:rFonts w:ascii="Times New Roman" w:hAnsi="Times New Roman" w:cs="Times New Roman"/>
          <w:color w:val="auto"/>
          <w:sz w:val="24"/>
          <w:szCs w:val="24"/>
        </w:rPr>
        <w:t>Viabilidade técnica e orçamentária:</w:t>
      </w:r>
      <w:r w:rsidR="00B75772" w:rsidRPr="00B75772">
        <w:rPr>
          <w:rStyle w:val="Fort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B75772">
        <w:rPr>
          <w:rFonts w:ascii="Times New Roman" w:hAnsi="Times New Roman" w:cs="Times New Roman"/>
          <w:color w:val="auto"/>
          <w:sz w:val="24"/>
          <w:szCs w:val="24"/>
        </w:rPr>
        <w:t>A estimativa de custos</w:t>
      </w:r>
      <w:r w:rsidR="00B757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75772">
        <w:rPr>
          <w:rFonts w:ascii="Times New Roman" w:hAnsi="Times New Roman" w:cs="Times New Roman"/>
          <w:color w:val="auto"/>
          <w:sz w:val="24"/>
          <w:szCs w:val="24"/>
        </w:rPr>
        <w:t xml:space="preserve">está dentro da realidade orçamentária do município e poderá ser executada </w:t>
      </w:r>
      <w:r w:rsidRPr="00B75772">
        <w:rPr>
          <w:rStyle w:val="Forte"/>
          <w:rFonts w:ascii="Times New Roman" w:hAnsi="Times New Roman" w:cs="Times New Roman"/>
          <w:color w:val="auto"/>
          <w:sz w:val="24"/>
          <w:szCs w:val="24"/>
        </w:rPr>
        <w:t>de forma gradual</w:t>
      </w:r>
      <w:r w:rsidRPr="00B75772">
        <w:rPr>
          <w:rFonts w:ascii="Times New Roman" w:hAnsi="Times New Roman" w:cs="Times New Roman"/>
          <w:color w:val="auto"/>
          <w:sz w:val="24"/>
          <w:szCs w:val="24"/>
        </w:rPr>
        <w:t>, conforme a disponibilidade financeira e a emissão de ordens de serviço.</w:t>
      </w:r>
    </w:p>
    <w:p w14:paraId="79651B40" w14:textId="2312C6DF" w:rsidR="00594DEB" w:rsidRPr="00B75772" w:rsidRDefault="00594DEB" w:rsidP="00B75772">
      <w:pPr>
        <w:pStyle w:val="Ttulo3"/>
        <w:spacing w:before="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5772">
        <w:rPr>
          <w:rStyle w:val="Forte"/>
          <w:rFonts w:ascii="Times New Roman" w:hAnsi="Times New Roman" w:cs="Times New Roman"/>
          <w:color w:val="auto"/>
          <w:sz w:val="24"/>
          <w:szCs w:val="24"/>
        </w:rPr>
        <w:t>Eficiência administrativa:</w:t>
      </w:r>
      <w:r w:rsidR="00B75772" w:rsidRPr="00B75772">
        <w:rPr>
          <w:rStyle w:val="Fort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B75772">
        <w:rPr>
          <w:rFonts w:ascii="Times New Roman" w:hAnsi="Times New Roman" w:cs="Times New Roman"/>
          <w:color w:val="auto"/>
          <w:sz w:val="24"/>
          <w:szCs w:val="24"/>
        </w:rPr>
        <w:t xml:space="preserve">A centralização do processo de contratação via SRP permite </w:t>
      </w:r>
      <w:r w:rsidRPr="00B75772">
        <w:rPr>
          <w:rStyle w:val="Forte"/>
          <w:rFonts w:ascii="Times New Roman" w:hAnsi="Times New Roman" w:cs="Times New Roman"/>
          <w:color w:val="auto"/>
          <w:sz w:val="24"/>
          <w:szCs w:val="24"/>
        </w:rPr>
        <w:t>padronização dos serviços</w:t>
      </w:r>
      <w:r w:rsidRPr="00B7577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75772">
        <w:rPr>
          <w:rStyle w:val="Forte"/>
          <w:rFonts w:ascii="Times New Roman" w:hAnsi="Times New Roman" w:cs="Times New Roman"/>
          <w:color w:val="auto"/>
          <w:sz w:val="24"/>
          <w:szCs w:val="24"/>
        </w:rPr>
        <w:t>redução de retrabalho</w:t>
      </w:r>
      <w:r w:rsidRPr="00B7577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75772">
        <w:rPr>
          <w:rStyle w:val="Forte"/>
          <w:rFonts w:ascii="Times New Roman" w:hAnsi="Times New Roman" w:cs="Times New Roman"/>
          <w:color w:val="auto"/>
          <w:sz w:val="24"/>
          <w:szCs w:val="24"/>
        </w:rPr>
        <w:t>controle de qualidade</w:t>
      </w:r>
      <w:r w:rsidRPr="00B75772">
        <w:rPr>
          <w:rFonts w:ascii="Times New Roman" w:hAnsi="Times New Roman" w:cs="Times New Roman"/>
          <w:color w:val="auto"/>
          <w:sz w:val="24"/>
          <w:szCs w:val="24"/>
        </w:rPr>
        <w:t xml:space="preserve">, e maior </w:t>
      </w:r>
      <w:r w:rsidRPr="00B75772">
        <w:rPr>
          <w:rStyle w:val="Forte"/>
          <w:rFonts w:ascii="Times New Roman" w:hAnsi="Times New Roman" w:cs="Times New Roman"/>
          <w:color w:val="auto"/>
          <w:sz w:val="24"/>
          <w:szCs w:val="24"/>
        </w:rPr>
        <w:t>transparência</w:t>
      </w:r>
      <w:r w:rsidRPr="00B75772">
        <w:rPr>
          <w:rFonts w:ascii="Times New Roman" w:hAnsi="Times New Roman" w:cs="Times New Roman"/>
          <w:color w:val="auto"/>
          <w:sz w:val="24"/>
          <w:szCs w:val="24"/>
        </w:rPr>
        <w:t xml:space="preserve"> nas contratações futuras.</w:t>
      </w:r>
    </w:p>
    <w:p w14:paraId="652DBEC6" w14:textId="67BE8848" w:rsidR="00594DEB" w:rsidRPr="00B75772" w:rsidRDefault="00594DEB" w:rsidP="00B75772">
      <w:pPr>
        <w:pStyle w:val="Ttulo3"/>
        <w:spacing w:before="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5772">
        <w:rPr>
          <w:rStyle w:val="Forte"/>
          <w:rFonts w:ascii="Times New Roman" w:hAnsi="Times New Roman" w:cs="Times New Roman"/>
          <w:color w:val="auto"/>
          <w:sz w:val="24"/>
          <w:szCs w:val="24"/>
        </w:rPr>
        <w:t>Legalidade:</w:t>
      </w:r>
      <w:r w:rsidR="00B75772" w:rsidRPr="00B75772">
        <w:rPr>
          <w:rStyle w:val="Fort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B75772">
        <w:rPr>
          <w:rFonts w:ascii="Times New Roman" w:hAnsi="Times New Roman" w:cs="Times New Roman"/>
          <w:color w:val="auto"/>
          <w:sz w:val="24"/>
          <w:szCs w:val="24"/>
        </w:rPr>
        <w:t xml:space="preserve">A adoção do Sistema de Registro de Preços encontra respaldo no art. 82 da </w:t>
      </w:r>
      <w:r w:rsidRPr="00B75772">
        <w:rPr>
          <w:rStyle w:val="Forte"/>
          <w:rFonts w:ascii="Times New Roman" w:hAnsi="Times New Roman" w:cs="Times New Roman"/>
          <w:color w:val="auto"/>
          <w:sz w:val="24"/>
          <w:szCs w:val="24"/>
        </w:rPr>
        <w:t>Lei nº 14.133/2021</w:t>
      </w:r>
      <w:r w:rsidRPr="00B75772">
        <w:rPr>
          <w:rFonts w:ascii="Times New Roman" w:hAnsi="Times New Roman" w:cs="Times New Roman"/>
          <w:color w:val="auto"/>
          <w:sz w:val="24"/>
          <w:szCs w:val="24"/>
        </w:rPr>
        <w:t>, sendo também compatível com o disposto no Decreto Federal nº 11.462/2023</w:t>
      </w:r>
      <w:r w:rsidR="004753E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14BA2D2" w14:textId="6602A9C0" w:rsidR="00B75772" w:rsidRDefault="00B75772" w:rsidP="00594DEB">
      <w:pPr>
        <w:spacing w:after="240" w:line="360" w:lineRule="auto"/>
        <w:jc w:val="both"/>
      </w:pPr>
      <w:r>
        <w:t xml:space="preserve">Diante do exposto, a </w:t>
      </w:r>
      <w:r>
        <w:rPr>
          <w:rStyle w:val="Forte"/>
        </w:rPr>
        <w:t>solução recomendada</w:t>
      </w:r>
      <w:r>
        <w:t xml:space="preserve"> é a </w:t>
      </w:r>
      <w:r>
        <w:rPr>
          <w:rStyle w:val="Forte"/>
        </w:rPr>
        <w:t>realização de procedimento licitatório na modalidade pregão eletrônico para registro de preços</w:t>
      </w:r>
      <w:r>
        <w:t xml:space="preserve">, com validade de até 12 meses, visando à </w:t>
      </w:r>
      <w:r>
        <w:rPr>
          <w:rStyle w:val="Forte"/>
        </w:rPr>
        <w:t>eventual e futura contratação de empresa especializada em serviços de comunicação visual</w:t>
      </w:r>
      <w:r>
        <w:t>, garantindo eficiência, economicidade e atendimento adequado às demandas institucionais.</w:t>
      </w:r>
    </w:p>
    <w:p w14:paraId="56AA2F3C" w14:textId="77777777" w:rsidR="00B75772" w:rsidRPr="00DB314B" w:rsidRDefault="00B75772" w:rsidP="00B75772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14B">
        <w:rPr>
          <w:rFonts w:ascii="Times New Roman" w:hAnsi="Times New Roman" w:cs="Times New Roman"/>
          <w:b/>
          <w:sz w:val="24"/>
          <w:szCs w:val="24"/>
        </w:rPr>
        <w:t>7- DESCRIÇÃO DA SOLUÇÃO ESCOLHIDA E CIRCUNSTÂNCIAS CORRELATAS (ART. 18, §1º, VII a XII)</w:t>
      </w:r>
    </w:p>
    <w:p w14:paraId="59E304C9" w14:textId="77777777" w:rsidR="00B75772" w:rsidRPr="00DB314B" w:rsidRDefault="00B75772" w:rsidP="00B757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3B73C0" w14:textId="77777777" w:rsidR="00B75772" w:rsidRPr="00DB314B" w:rsidRDefault="00B75772" w:rsidP="00090E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14B">
        <w:rPr>
          <w:rFonts w:ascii="Times New Roman" w:hAnsi="Times New Roman" w:cs="Times New Roman"/>
          <w:b/>
          <w:sz w:val="24"/>
          <w:szCs w:val="24"/>
        </w:rPr>
        <w:t xml:space="preserve">7.1- Descrição da solução como um todo (art. 18, §1º, VII) – Requisito obrigatório </w:t>
      </w:r>
    </w:p>
    <w:p w14:paraId="66316CB8" w14:textId="4628CE4B" w:rsidR="00B75772" w:rsidRDefault="00B75772" w:rsidP="00090E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F740A" w14:textId="11F27BB4" w:rsidR="00B75772" w:rsidRPr="00B75772" w:rsidRDefault="00B75772" w:rsidP="00090E37">
      <w:pPr>
        <w:pStyle w:val="NormalWeb"/>
        <w:spacing w:before="0" w:beforeAutospacing="0" w:after="0" w:afterAutospacing="0" w:line="360" w:lineRule="auto"/>
        <w:jc w:val="both"/>
      </w:pPr>
      <w:r w:rsidRPr="00B75772">
        <w:t xml:space="preserve">A solução proposta consiste na </w:t>
      </w:r>
      <w:r w:rsidRPr="00B75772">
        <w:rPr>
          <w:rStyle w:val="Forte"/>
          <w:rFonts w:eastAsiaTheme="majorEastAsia"/>
        </w:rPr>
        <w:t>realização de procedimento licitatório na modalidade pregão eletrônico, do tipo menor preço por item, para formação de Ata de Registro de Preços</w:t>
      </w:r>
      <w:r w:rsidRPr="00B75772">
        <w:t xml:space="preserve">, visando à </w:t>
      </w:r>
      <w:r w:rsidRPr="00B75772">
        <w:rPr>
          <w:rStyle w:val="Forte"/>
          <w:rFonts w:eastAsiaTheme="majorEastAsia"/>
        </w:rPr>
        <w:t>futura e eventual contratação de empresa especializada na prestação de serviços de comunicação visual</w:t>
      </w:r>
      <w:r w:rsidRPr="00B75772">
        <w:t xml:space="preserve">, para atender às demandas diversas das secretarias da Prefeitura Municipal de </w:t>
      </w:r>
      <w:proofErr w:type="spellStart"/>
      <w:r w:rsidR="004753EA">
        <w:t>Turvolândia</w:t>
      </w:r>
      <w:proofErr w:type="spellEnd"/>
      <w:r w:rsidRPr="00B75772">
        <w:t>/MG.</w:t>
      </w:r>
    </w:p>
    <w:p w14:paraId="6C63A4CF" w14:textId="77777777" w:rsidR="00B75772" w:rsidRPr="00090E37" w:rsidRDefault="00B75772" w:rsidP="00090E37">
      <w:pPr>
        <w:pStyle w:val="Ttulo4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090E37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Abrangência da solução:</w:t>
      </w:r>
    </w:p>
    <w:p w14:paraId="45B678BC" w14:textId="77777777" w:rsidR="00B75772" w:rsidRPr="00B75772" w:rsidRDefault="00B75772" w:rsidP="00090E37">
      <w:pPr>
        <w:pStyle w:val="NormalWeb"/>
        <w:spacing w:before="0" w:beforeAutospacing="0" w:after="0" w:afterAutospacing="0" w:line="360" w:lineRule="auto"/>
        <w:jc w:val="both"/>
      </w:pPr>
      <w:r w:rsidRPr="00B75772">
        <w:t>A solução contempla os seguintes aspectos:</w:t>
      </w:r>
    </w:p>
    <w:p w14:paraId="04428E8E" w14:textId="77777777" w:rsidR="00B75772" w:rsidRPr="00B75772" w:rsidRDefault="00B75772" w:rsidP="00090E37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jc w:val="both"/>
      </w:pPr>
      <w:r w:rsidRPr="00B75772">
        <w:rPr>
          <w:rStyle w:val="Forte"/>
          <w:rFonts w:eastAsiaTheme="majorEastAsia"/>
        </w:rPr>
        <w:t>Registro de Preços com validade de 12 (doze) meses</w:t>
      </w:r>
      <w:r w:rsidRPr="00B75772">
        <w:t>, podendo ser prorrogado nos termos legais;</w:t>
      </w:r>
    </w:p>
    <w:p w14:paraId="0863914A" w14:textId="77777777" w:rsidR="00B75772" w:rsidRPr="00B75772" w:rsidRDefault="00B75772" w:rsidP="00090E37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jc w:val="both"/>
      </w:pPr>
      <w:r w:rsidRPr="00B75772">
        <w:t xml:space="preserve">Contratação </w:t>
      </w:r>
      <w:r w:rsidRPr="00B75772">
        <w:rPr>
          <w:rStyle w:val="Forte"/>
          <w:rFonts w:eastAsiaTheme="majorEastAsia"/>
        </w:rPr>
        <w:t>sob demanda</w:t>
      </w:r>
      <w:r w:rsidRPr="00B75772">
        <w:t>, com execução dos serviços conforme ordens de fornecimento emitidas pelas secretarias;</w:t>
      </w:r>
    </w:p>
    <w:p w14:paraId="6EC98418" w14:textId="77777777" w:rsidR="00B75772" w:rsidRPr="00B75772" w:rsidRDefault="00B75772" w:rsidP="00090E37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jc w:val="both"/>
      </w:pPr>
      <w:r w:rsidRPr="00B75772">
        <w:t xml:space="preserve">Atendimento a uma </w:t>
      </w:r>
      <w:r w:rsidRPr="00B75772">
        <w:rPr>
          <w:rStyle w:val="Forte"/>
          <w:rFonts w:eastAsiaTheme="majorEastAsia"/>
        </w:rPr>
        <w:t>variedade de necessidades</w:t>
      </w:r>
      <w:r w:rsidRPr="00B75772">
        <w:t xml:space="preserve"> de comunicação visual, como:</w:t>
      </w:r>
    </w:p>
    <w:p w14:paraId="43DD801C" w14:textId="77777777" w:rsidR="00B75772" w:rsidRPr="00B75772" w:rsidRDefault="00B75772" w:rsidP="00090E37">
      <w:pPr>
        <w:pStyle w:val="NormalWeb"/>
        <w:numPr>
          <w:ilvl w:val="1"/>
          <w:numId w:val="19"/>
        </w:numPr>
        <w:spacing w:before="0" w:beforeAutospacing="0" w:after="0" w:afterAutospacing="0" w:line="360" w:lineRule="auto"/>
        <w:jc w:val="both"/>
      </w:pPr>
      <w:r w:rsidRPr="00B75772">
        <w:lastRenderedPageBreak/>
        <w:t xml:space="preserve">Impressão e instalação de </w:t>
      </w:r>
      <w:r w:rsidRPr="00B75772">
        <w:rPr>
          <w:rStyle w:val="Forte"/>
          <w:rFonts w:eastAsiaTheme="majorEastAsia"/>
        </w:rPr>
        <w:t>banners</w:t>
      </w:r>
      <w:r w:rsidRPr="00B75772">
        <w:t xml:space="preserve">, </w:t>
      </w:r>
      <w:r w:rsidRPr="00B75772">
        <w:rPr>
          <w:rStyle w:val="Forte"/>
          <w:rFonts w:eastAsiaTheme="majorEastAsia"/>
        </w:rPr>
        <w:t>faixas</w:t>
      </w:r>
      <w:r w:rsidRPr="00B75772">
        <w:t xml:space="preserve">, </w:t>
      </w:r>
      <w:r w:rsidRPr="00B75772">
        <w:rPr>
          <w:rStyle w:val="Forte"/>
          <w:rFonts w:eastAsiaTheme="majorEastAsia"/>
        </w:rPr>
        <w:t>placas em ACM</w:t>
      </w:r>
      <w:r w:rsidRPr="00B75772">
        <w:t xml:space="preserve">, </w:t>
      </w:r>
      <w:r w:rsidRPr="00B75772">
        <w:rPr>
          <w:rStyle w:val="Forte"/>
          <w:rFonts w:eastAsiaTheme="majorEastAsia"/>
        </w:rPr>
        <w:t>adesivos</w:t>
      </w:r>
      <w:r w:rsidRPr="00B75772">
        <w:t xml:space="preserve">, </w:t>
      </w:r>
      <w:r w:rsidRPr="00B75772">
        <w:rPr>
          <w:rStyle w:val="Forte"/>
          <w:rFonts w:eastAsiaTheme="majorEastAsia"/>
        </w:rPr>
        <w:t>letreiros</w:t>
      </w:r>
      <w:r w:rsidRPr="00B75772">
        <w:t xml:space="preserve"> e outros materiais promocionais;</w:t>
      </w:r>
    </w:p>
    <w:p w14:paraId="23888186" w14:textId="77777777" w:rsidR="00B75772" w:rsidRPr="00B75772" w:rsidRDefault="00B75772" w:rsidP="00090E37">
      <w:pPr>
        <w:pStyle w:val="NormalWeb"/>
        <w:numPr>
          <w:ilvl w:val="1"/>
          <w:numId w:val="19"/>
        </w:numPr>
        <w:spacing w:before="0" w:beforeAutospacing="0" w:after="0" w:afterAutospacing="0" w:line="360" w:lineRule="auto"/>
        <w:jc w:val="both"/>
      </w:pPr>
      <w:r w:rsidRPr="00B75772">
        <w:t xml:space="preserve">Prestação de </w:t>
      </w:r>
      <w:r w:rsidRPr="00B75772">
        <w:rPr>
          <w:rStyle w:val="Forte"/>
          <w:rFonts w:eastAsiaTheme="majorEastAsia"/>
        </w:rPr>
        <w:t>serviços técnicos especializados</w:t>
      </w:r>
      <w:r w:rsidRPr="00B75772">
        <w:t>, como montagem, fixação, envelopamento e remoção;</w:t>
      </w:r>
    </w:p>
    <w:p w14:paraId="46DDB2DE" w14:textId="77777777" w:rsidR="00B75772" w:rsidRPr="00B75772" w:rsidRDefault="00B75772" w:rsidP="00090E37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jc w:val="both"/>
      </w:pPr>
      <w:r w:rsidRPr="00B75772">
        <w:t xml:space="preserve">Fornecimento de materiais com </w:t>
      </w:r>
      <w:r w:rsidRPr="00B75772">
        <w:rPr>
          <w:rStyle w:val="Forte"/>
          <w:rFonts w:eastAsiaTheme="majorEastAsia"/>
        </w:rPr>
        <w:t>padrões mínimos de qualidade técnica</w:t>
      </w:r>
      <w:r w:rsidRPr="00B75772">
        <w:t xml:space="preserve"> (lona com gramatura adequada, adesivos vinílicos de longa duração, impressão em alta resolução);</w:t>
      </w:r>
    </w:p>
    <w:p w14:paraId="4223C989" w14:textId="77777777" w:rsidR="00B75772" w:rsidRPr="00B75772" w:rsidRDefault="00B75772" w:rsidP="00090E37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jc w:val="both"/>
      </w:pPr>
      <w:r w:rsidRPr="00B75772">
        <w:rPr>
          <w:rStyle w:val="Forte"/>
          <w:rFonts w:eastAsiaTheme="majorEastAsia"/>
        </w:rPr>
        <w:t>Logística de atendimento compatível com os prazos administrativos</w:t>
      </w:r>
      <w:r w:rsidRPr="00B75772">
        <w:t xml:space="preserve"> (instalações em eventos, inaugurações, campanhas institucionais, entre outros);</w:t>
      </w:r>
    </w:p>
    <w:p w14:paraId="71F77345" w14:textId="77777777" w:rsidR="00B75772" w:rsidRPr="00B75772" w:rsidRDefault="00B75772" w:rsidP="00090E37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jc w:val="both"/>
      </w:pPr>
      <w:r w:rsidRPr="00B75772">
        <w:rPr>
          <w:rStyle w:val="Forte"/>
          <w:rFonts w:eastAsiaTheme="majorEastAsia"/>
        </w:rPr>
        <w:t>Atendimento a diversas secretarias</w:t>
      </w:r>
      <w:r w:rsidRPr="00B75772">
        <w:t>, de forma descentralizada, porém padronizada e com controle centralizado pela Divisão de Compras ou outro setor responsável pela gestão da ata.</w:t>
      </w:r>
    </w:p>
    <w:p w14:paraId="3D0E0A7D" w14:textId="77777777" w:rsidR="00B75772" w:rsidRPr="00090E37" w:rsidRDefault="00B75772" w:rsidP="00090E37">
      <w:pPr>
        <w:pStyle w:val="Ttulo4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090E37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Objetivos da solução:</w:t>
      </w:r>
    </w:p>
    <w:p w14:paraId="5EB530F4" w14:textId="77777777" w:rsidR="00B75772" w:rsidRPr="00B75772" w:rsidRDefault="00B75772" w:rsidP="00090E37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</w:pPr>
      <w:r w:rsidRPr="00B75772">
        <w:rPr>
          <w:rStyle w:val="Forte"/>
          <w:rFonts w:eastAsiaTheme="majorEastAsia"/>
        </w:rPr>
        <w:t>Padronizar e agilizar</w:t>
      </w:r>
      <w:r w:rsidRPr="00B75772">
        <w:t xml:space="preserve"> a contratação de serviços de comunicação visual;</w:t>
      </w:r>
    </w:p>
    <w:p w14:paraId="6823EEC8" w14:textId="77777777" w:rsidR="00B75772" w:rsidRPr="00B75772" w:rsidRDefault="00B75772" w:rsidP="00090E37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</w:pPr>
      <w:r w:rsidRPr="00B75772">
        <w:t xml:space="preserve">Garantir </w:t>
      </w:r>
      <w:r w:rsidRPr="00B75772">
        <w:rPr>
          <w:rStyle w:val="Forte"/>
          <w:rFonts w:eastAsiaTheme="majorEastAsia"/>
        </w:rPr>
        <w:t>eficiência, economia e controle</w:t>
      </w:r>
      <w:r w:rsidRPr="00B75772">
        <w:t xml:space="preserve"> na contratação desses serviços, que atualmente são demandados de forma desorganizada e com variações de preço;</w:t>
      </w:r>
    </w:p>
    <w:p w14:paraId="458C6F4F" w14:textId="77777777" w:rsidR="00B75772" w:rsidRPr="00B75772" w:rsidRDefault="00B75772" w:rsidP="00090E37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</w:pPr>
      <w:r w:rsidRPr="00B75772">
        <w:rPr>
          <w:rStyle w:val="Forte"/>
          <w:rFonts w:eastAsiaTheme="majorEastAsia"/>
        </w:rPr>
        <w:t>Assegurar qualidade e conformidade técnica</w:t>
      </w:r>
      <w:r w:rsidRPr="00B75772">
        <w:t xml:space="preserve"> dos materiais e serviços utilizados pela administração pública;</w:t>
      </w:r>
    </w:p>
    <w:p w14:paraId="3796FED2" w14:textId="77777777" w:rsidR="00B75772" w:rsidRPr="00B75772" w:rsidRDefault="00B75772" w:rsidP="00090E37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</w:pPr>
      <w:r w:rsidRPr="00B75772">
        <w:t xml:space="preserve">Reduzir o risco de contratação emergencial e </w:t>
      </w:r>
      <w:r w:rsidRPr="00B75772">
        <w:rPr>
          <w:rStyle w:val="Forte"/>
          <w:rFonts w:eastAsiaTheme="majorEastAsia"/>
        </w:rPr>
        <w:t>otimizar o planejamento orçamentário</w:t>
      </w:r>
      <w:r w:rsidRPr="00B75772">
        <w:t xml:space="preserve"> das secretarias.</w:t>
      </w:r>
    </w:p>
    <w:p w14:paraId="267EEC0A" w14:textId="79AECEAD" w:rsidR="00B75772" w:rsidRDefault="00B75772" w:rsidP="00090E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F7E4B" w14:textId="77777777" w:rsidR="00090E37" w:rsidRPr="003E1FF3" w:rsidRDefault="00090E37" w:rsidP="00090E3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E1FF3">
        <w:rPr>
          <w:rFonts w:ascii="Times New Roman" w:hAnsi="Times New Roman" w:cs="Times New Roman"/>
          <w:b/>
          <w:bCs/>
        </w:rPr>
        <w:t>7.2- Justificativas para o parcelamento ou não da contratação (Art. 18, §1º, VIII) – Requisito obrigatório</w:t>
      </w:r>
    </w:p>
    <w:p w14:paraId="43DA7D09" w14:textId="781D4122" w:rsidR="00D53981" w:rsidRPr="00D53981" w:rsidRDefault="00D53981" w:rsidP="00D53981">
      <w:pPr>
        <w:pStyle w:val="NormalWeb"/>
        <w:spacing w:before="0" w:beforeAutospacing="0" w:after="0" w:afterAutospacing="0" w:line="360" w:lineRule="auto"/>
        <w:jc w:val="both"/>
      </w:pPr>
      <w:r w:rsidRPr="00D53981">
        <w:t xml:space="preserve">A contratação objeto deste Estudo Técnico Preliminar visa o </w:t>
      </w:r>
      <w:r w:rsidRPr="00D53981">
        <w:rPr>
          <w:rStyle w:val="Forte"/>
          <w:rFonts w:eastAsiaTheme="majorEastAsia"/>
        </w:rPr>
        <w:t>registro de preços para futura e eventual contratação de empresa especializada na prestação de serviços de comunicação visual</w:t>
      </w:r>
      <w:r w:rsidRPr="00D53981">
        <w:t xml:space="preserve">, com o objetivo de atender às demandas das diversas secretarias da Prefeitura Municipal de </w:t>
      </w:r>
      <w:proofErr w:type="spellStart"/>
      <w:r w:rsidR="004753EA">
        <w:t>Turvolândia</w:t>
      </w:r>
      <w:proofErr w:type="spellEnd"/>
      <w:r w:rsidRPr="00D53981">
        <w:t>/MG.</w:t>
      </w:r>
    </w:p>
    <w:p w14:paraId="2FFB9DFC" w14:textId="77777777" w:rsidR="00D53981" w:rsidRPr="00D53981" w:rsidRDefault="00D53981" w:rsidP="00D53981">
      <w:pPr>
        <w:pStyle w:val="NormalWeb"/>
        <w:spacing w:before="0" w:beforeAutospacing="0" w:after="0" w:afterAutospacing="0" w:line="360" w:lineRule="auto"/>
        <w:jc w:val="both"/>
      </w:pPr>
      <w:r w:rsidRPr="00D53981">
        <w:t xml:space="preserve">Considerando o disposto no </w:t>
      </w:r>
      <w:r w:rsidRPr="00D53981">
        <w:rPr>
          <w:rStyle w:val="Forte"/>
          <w:rFonts w:eastAsiaTheme="majorEastAsia"/>
        </w:rPr>
        <w:t>Art. 18, §1º, inciso VIII da Lei nº 14.133/2021</w:t>
      </w:r>
      <w:r w:rsidRPr="00D53981">
        <w:t>, que determina a análise e justificativa quanto ao parcelamento ou não da contratação, foi realizada a seguinte avaliação:</w:t>
      </w:r>
    </w:p>
    <w:p w14:paraId="6FB69D3D" w14:textId="77777777" w:rsidR="00F93C38" w:rsidRDefault="00F93C38" w:rsidP="00D53981">
      <w:pPr>
        <w:pStyle w:val="Ttulo4"/>
        <w:spacing w:before="0" w:after="0" w:line="360" w:lineRule="auto"/>
        <w:jc w:val="both"/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62E88C9C" w14:textId="7FFEDECF" w:rsidR="00D53981" w:rsidRPr="00D53981" w:rsidRDefault="00D53981" w:rsidP="00D53981">
      <w:pPr>
        <w:pStyle w:val="Ttulo4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D53981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Análise da possibilidade de parcelamento:</w:t>
      </w:r>
    </w:p>
    <w:p w14:paraId="0E672221" w14:textId="77777777" w:rsidR="00D53981" w:rsidRPr="00D53981" w:rsidRDefault="00D53981" w:rsidP="00D53981">
      <w:pPr>
        <w:pStyle w:val="NormalWeb"/>
        <w:spacing w:before="0" w:beforeAutospacing="0" w:after="0" w:afterAutospacing="0" w:line="360" w:lineRule="auto"/>
        <w:jc w:val="both"/>
      </w:pPr>
      <w:r w:rsidRPr="00D53981">
        <w:t>A prestação dos serviços de comunicação visual abrange diferentes tipos de materiais e demandas, tais como:</w:t>
      </w:r>
    </w:p>
    <w:p w14:paraId="2594FD38" w14:textId="77777777" w:rsidR="00D53981" w:rsidRPr="00D53981" w:rsidRDefault="00D53981" w:rsidP="00D53981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jc w:val="both"/>
      </w:pPr>
      <w:r w:rsidRPr="00D53981">
        <w:t>Confecção de faixas, banners e cartazes;</w:t>
      </w:r>
    </w:p>
    <w:p w14:paraId="5FC30DC8" w14:textId="77777777" w:rsidR="00D53981" w:rsidRPr="00D53981" w:rsidRDefault="00D53981" w:rsidP="00D53981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jc w:val="both"/>
      </w:pPr>
      <w:r w:rsidRPr="00D53981">
        <w:t>Adesivagem de veículos oficiais;</w:t>
      </w:r>
    </w:p>
    <w:p w14:paraId="58F49396" w14:textId="77777777" w:rsidR="00D53981" w:rsidRPr="00D53981" w:rsidRDefault="00D53981" w:rsidP="00D53981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jc w:val="both"/>
      </w:pPr>
      <w:r w:rsidRPr="00D53981">
        <w:t>Produção de placas informativas e de sinalização;</w:t>
      </w:r>
    </w:p>
    <w:p w14:paraId="39CECAD8" w14:textId="77777777" w:rsidR="00D53981" w:rsidRPr="00D53981" w:rsidRDefault="00D53981" w:rsidP="00D53981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jc w:val="both"/>
      </w:pPr>
      <w:r w:rsidRPr="00D53981">
        <w:t>Criação de painéis para eventos e campanhas institucionais;</w:t>
      </w:r>
    </w:p>
    <w:p w14:paraId="4D4882C8" w14:textId="77777777" w:rsidR="00D53981" w:rsidRPr="00D53981" w:rsidRDefault="00D53981" w:rsidP="00D53981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jc w:val="both"/>
      </w:pPr>
      <w:r w:rsidRPr="00D53981">
        <w:lastRenderedPageBreak/>
        <w:t>Instalação de materiais em locais diversos.</w:t>
      </w:r>
    </w:p>
    <w:p w14:paraId="71CE02FA" w14:textId="77777777" w:rsidR="00D53981" w:rsidRPr="00D53981" w:rsidRDefault="00D53981" w:rsidP="00D53981">
      <w:pPr>
        <w:pStyle w:val="NormalWeb"/>
        <w:spacing w:before="0" w:beforeAutospacing="0" w:after="0" w:afterAutospacing="0" w:line="360" w:lineRule="auto"/>
        <w:jc w:val="both"/>
      </w:pPr>
      <w:r w:rsidRPr="00D53981">
        <w:t xml:space="preserve">Diante da diversidade dos serviços envolvidos, avaliou-se a possibilidade de </w:t>
      </w:r>
      <w:r w:rsidRPr="00D53981">
        <w:rPr>
          <w:rStyle w:val="Forte"/>
          <w:rFonts w:eastAsiaTheme="majorEastAsia"/>
        </w:rPr>
        <w:t>parcelamento da contratação por tipo de serviço ou por secretaria demandante</w:t>
      </w:r>
      <w:r w:rsidRPr="00D53981">
        <w:t>. No entanto, observou-se que o parcelamento:</w:t>
      </w:r>
    </w:p>
    <w:p w14:paraId="0755263D" w14:textId="77777777" w:rsidR="00D53981" w:rsidRPr="00D53981" w:rsidRDefault="00D53981" w:rsidP="00D53981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jc w:val="both"/>
      </w:pPr>
      <w:r w:rsidRPr="00D53981">
        <w:rPr>
          <w:rStyle w:val="Forte"/>
          <w:rFonts w:eastAsiaTheme="majorEastAsia"/>
        </w:rPr>
        <w:t>Poderia aumentar os custos administrativos</w:t>
      </w:r>
      <w:r w:rsidRPr="00D53981">
        <w:t>, com a necessidade de múltiplas licitações, fiscalizações e gestões contratuais;</w:t>
      </w:r>
    </w:p>
    <w:p w14:paraId="68A8978C" w14:textId="77777777" w:rsidR="00D53981" w:rsidRPr="00D53981" w:rsidRDefault="00D53981" w:rsidP="00D53981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jc w:val="both"/>
      </w:pPr>
      <w:r w:rsidRPr="00D53981">
        <w:rPr>
          <w:rStyle w:val="Forte"/>
          <w:rFonts w:eastAsiaTheme="majorEastAsia"/>
        </w:rPr>
        <w:t>Reduziria a economicidade</w:t>
      </w:r>
      <w:r w:rsidRPr="00D53981">
        <w:t>, pois a contratação única permite ganho de escala na formação de preços;</w:t>
      </w:r>
    </w:p>
    <w:p w14:paraId="4C6F2D69" w14:textId="77777777" w:rsidR="00D53981" w:rsidRPr="00D53981" w:rsidRDefault="00D53981" w:rsidP="00D53981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jc w:val="both"/>
      </w:pPr>
      <w:r w:rsidRPr="00D53981">
        <w:rPr>
          <w:rStyle w:val="Forte"/>
          <w:rFonts w:eastAsiaTheme="majorEastAsia"/>
        </w:rPr>
        <w:t>Comprometeria a padronização da identidade visual institucional</w:t>
      </w:r>
      <w:r w:rsidRPr="00D53981">
        <w:t>, caso diferentes fornecedores atuassem simultaneamente.</w:t>
      </w:r>
    </w:p>
    <w:p w14:paraId="694E1E9A" w14:textId="77777777" w:rsidR="00F93C38" w:rsidRDefault="00F93C38" w:rsidP="00D53981">
      <w:pPr>
        <w:pStyle w:val="Ttulo4"/>
        <w:spacing w:before="0" w:after="0" w:line="360" w:lineRule="auto"/>
        <w:jc w:val="both"/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602DE9A9" w14:textId="598BF54B" w:rsidR="00D53981" w:rsidRPr="00D53981" w:rsidRDefault="00D53981" w:rsidP="00D53981">
      <w:pPr>
        <w:pStyle w:val="Ttulo4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D53981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Conclusão sobre o parcelamento:</w:t>
      </w:r>
    </w:p>
    <w:p w14:paraId="5C69F466" w14:textId="77777777" w:rsidR="00D53981" w:rsidRPr="00D53981" w:rsidRDefault="00D53981" w:rsidP="00D53981">
      <w:pPr>
        <w:pStyle w:val="NormalWeb"/>
        <w:spacing w:before="0" w:beforeAutospacing="0" w:after="0" w:afterAutospacing="0" w:line="360" w:lineRule="auto"/>
        <w:jc w:val="both"/>
      </w:pPr>
      <w:r w:rsidRPr="00D53981">
        <w:t xml:space="preserve">Diante da análise, </w:t>
      </w:r>
      <w:r w:rsidRPr="00D53981">
        <w:rPr>
          <w:rStyle w:val="Forte"/>
          <w:rFonts w:eastAsiaTheme="majorEastAsia"/>
        </w:rPr>
        <w:t>não se recomenda o parcelamento da contratação</w:t>
      </w:r>
      <w:r w:rsidRPr="00D53981">
        <w:t xml:space="preserve">. Opta-se por uma </w:t>
      </w:r>
      <w:r w:rsidRPr="00D53981">
        <w:rPr>
          <w:rStyle w:val="Forte"/>
          <w:rFonts w:eastAsiaTheme="majorEastAsia"/>
        </w:rPr>
        <w:t>contratação única</w:t>
      </w:r>
      <w:r w:rsidRPr="00D53981">
        <w:t xml:space="preserve">, via </w:t>
      </w:r>
      <w:r w:rsidRPr="00D53981">
        <w:rPr>
          <w:rStyle w:val="Forte"/>
          <w:rFonts w:eastAsiaTheme="majorEastAsia"/>
        </w:rPr>
        <w:t>Sistema de Registro de Preços</w:t>
      </w:r>
      <w:r w:rsidRPr="00D53981">
        <w:t>, que possibilita:</w:t>
      </w:r>
    </w:p>
    <w:p w14:paraId="67D1DE7E" w14:textId="77777777" w:rsidR="00D53981" w:rsidRPr="00D53981" w:rsidRDefault="00D53981" w:rsidP="00D53981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jc w:val="both"/>
      </w:pPr>
      <w:r w:rsidRPr="00D53981">
        <w:t>Maior economicidade e eficiência administrativa;</w:t>
      </w:r>
    </w:p>
    <w:p w14:paraId="7951881F" w14:textId="77777777" w:rsidR="00D53981" w:rsidRPr="00D53981" w:rsidRDefault="00D53981" w:rsidP="00D53981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jc w:val="both"/>
      </w:pPr>
      <w:r w:rsidRPr="00D53981">
        <w:t>Atuação de uma única empresa com responsabilidade integral sobre a prestação dos serviços;</w:t>
      </w:r>
    </w:p>
    <w:p w14:paraId="47E0133C" w14:textId="77777777" w:rsidR="00D53981" w:rsidRPr="00D53981" w:rsidRDefault="00D53981" w:rsidP="00D53981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jc w:val="both"/>
      </w:pPr>
      <w:r w:rsidRPr="00D53981">
        <w:t>Atendimento uniforme às diversas secretarias, com padronização da comunicação institucional.</w:t>
      </w:r>
    </w:p>
    <w:p w14:paraId="7A4EB5F1" w14:textId="77777777" w:rsidR="00D53981" w:rsidRPr="00D53981" w:rsidRDefault="00D53981" w:rsidP="00D53981">
      <w:pPr>
        <w:pStyle w:val="NormalWeb"/>
        <w:spacing w:before="0" w:beforeAutospacing="0" w:after="0" w:afterAutospacing="0" w:line="360" w:lineRule="auto"/>
        <w:jc w:val="both"/>
      </w:pPr>
      <w:r w:rsidRPr="00D53981">
        <w:t>A contratação será conduzida com observância dos princípios da economicidade, eficiência e isonomia, garantindo a seleção da proposta mais vantajosa para a Administração Pública.</w:t>
      </w:r>
    </w:p>
    <w:p w14:paraId="423BBE8F" w14:textId="74F8EA69" w:rsidR="00090E37" w:rsidRDefault="00090E37" w:rsidP="00D539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8C8EA" w14:textId="77777777" w:rsidR="00F93C38" w:rsidRPr="008B5DD8" w:rsidRDefault="00F93C38" w:rsidP="00F93C3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B5DD8">
        <w:rPr>
          <w:rFonts w:ascii="Times New Roman" w:hAnsi="Times New Roman" w:cs="Times New Roman"/>
          <w:b/>
          <w:bCs/>
        </w:rPr>
        <w:t>7.3- Demonstrativo dos resultados pretendidos (Art. 18, §1º, IX)</w:t>
      </w:r>
    </w:p>
    <w:p w14:paraId="08B5806E" w14:textId="77777777" w:rsidR="00F93C38" w:rsidRPr="00F93C38" w:rsidRDefault="00F93C38" w:rsidP="00F93C38">
      <w:pPr>
        <w:pStyle w:val="NormalWeb"/>
        <w:spacing w:before="0" w:beforeAutospacing="0" w:after="0" w:afterAutospacing="0" w:line="360" w:lineRule="auto"/>
        <w:jc w:val="both"/>
      </w:pPr>
      <w:r w:rsidRPr="00F93C38">
        <w:t xml:space="preserve">A contratação pretendida visa assegurar que a Administração Pública Municipal disponha de uma </w:t>
      </w:r>
      <w:r w:rsidRPr="00F93C38">
        <w:rPr>
          <w:rStyle w:val="Forte"/>
          <w:rFonts w:eastAsiaTheme="majorEastAsia"/>
        </w:rPr>
        <w:t>solução ágil, eficiente e economicamente vantajosa</w:t>
      </w:r>
      <w:r w:rsidRPr="00F93C38">
        <w:t xml:space="preserve"> para a demanda contínua e variada por </w:t>
      </w:r>
      <w:r w:rsidRPr="00F93C38">
        <w:rPr>
          <w:rStyle w:val="Forte"/>
          <w:rFonts w:eastAsiaTheme="majorEastAsia"/>
        </w:rPr>
        <w:t>serviços de comunicação visual</w:t>
      </w:r>
      <w:r w:rsidRPr="00F93C38">
        <w:t xml:space="preserve">, de forma a </w:t>
      </w:r>
      <w:r w:rsidRPr="00F93C38">
        <w:rPr>
          <w:rStyle w:val="Forte"/>
          <w:rFonts w:eastAsiaTheme="majorEastAsia"/>
        </w:rPr>
        <w:t>atender às necessidades institucionais das diversas secretarias municipais</w:t>
      </w:r>
      <w:r w:rsidRPr="00F93C38">
        <w:t>, respeitando os princípios da publicidade, eficiência e economicidade.</w:t>
      </w:r>
    </w:p>
    <w:p w14:paraId="7ECE1250" w14:textId="77777777" w:rsidR="00F93C38" w:rsidRDefault="00F93C38" w:rsidP="00F93C38">
      <w:pPr>
        <w:pStyle w:val="Ttulo4"/>
        <w:spacing w:before="0" w:after="0" w:line="360" w:lineRule="auto"/>
        <w:jc w:val="both"/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360CA1F3" w14:textId="3EAC9B49" w:rsidR="00F93C38" w:rsidRPr="00F93C38" w:rsidRDefault="00F93C38" w:rsidP="00F93C38">
      <w:pPr>
        <w:pStyle w:val="Ttulo4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93C38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Resultados esperados com a contratação:</w:t>
      </w:r>
    </w:p>
    <w:p w14:paraId="1DADC4A4" w14:textId="77777777" w:rsidR="00F93C38" w:rsidRPr="00F93C38" w:rsidRDefault="00F93C38" w:rsidP="00F93C38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jc w:val="both"/>
      </w:pPr>
      <w:r w:rsidRPr="00F93C38">
        <w:rPr>
          <w:rStyle w:val="Forte"/>
          <w:rFonts w:eastAsiaTheme="majorEastAsia"/>
        </w:rPr>
        <w:t>Padronização da identidade visual institucional:</w:t>
      </w:r>
    </w:p>
    <w:p w14:paraId="2E5D877E" w14:textId="77777777" w:rsidR="00F93C38" w:rsidRPr="00F93C38" w:rsidRDefault="00F93C38" w:rsidP="00F93C38">
      <w:pPr>
        <w:pStyle w:val="NormalWeb"/>
        <w:numPr>
          <w:ilvl w:val="1"/>
          <w:numId w:val="24"/>
        </w:numPr>
        <w:spacing w:before="0" w:beforeAutospacing="0" w:after="0" w:afterAutospacing="0" w:line="360" w:lineRule="auto"/>
        <w:jc w:val="both"/>
      </w:pPr>
      <w:r w:rsidRPr="00F93C38">
        <w:t>Assegurar que todos os materiais de comunicação visual utilizados pelas secretarias mantenham um padrão estético, gráfico e de linguagem conforme as diretrizes da Prefeitura.</w:t>
      </w:r>
    </w:p>
    <w:p w14:paraId="5523C44A" w14:textId="77777777" w:rsidR="00F93C38" w:rsidRPr="00F93C38" w:rsidRDefault="00F93C38" w:rsidP="00F93C38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jc w:val="both"/>
      </w:pPr>
      <w:r w:rsidRPr="00F93C38">
        <w:rPr>
          <w:rStyle w:val="Forte"/>
          <w:rFonts w:eastAsiaTheme="majorEastAsia"/>
        </w:rPr>
        <w:t>Agilidade na contratação dos serviços:</w:t>
      </w:r>
    </w:p>
    <w:p w14:paraId="582E2AB7" w14:textId="77777777" w:rsidR="00F93C38" w:rsidRPr="00F93C38" w:rsidRDefault="00F93C38" w:rsidP="00F93C38">
      <w:pPr>
        <w:pStyle w:val="NormalWeb"/>
        <w:numPr>
          <w:ilvl w:val="1"/>
          <w:numId w:val="24"/>
        </w:numPr>
        <w:spacing w:before="0" w:beforeAutospacing="0" w:after="0" w:afterAutospacing="0" w:line="360" w:lineRule="auto"/>
        <w:jc w:val="both"/>
      </w:pPr>
      <w:r w:rsidRPr="00F93C38">
        <w:lastRenderedPageBreak/>
        <w:t xml:space="preserve">Com a adoção do </w:t>
      </w:r>
      <w:r w:rsidRPr="00F93C38">
        <w:rPr>
          <w:rStyle w:val="Forte"/>
          <w:rFonts w:eastAsiaTheme="majorEastAsia"/>
        </w:rPr>
        <w:t>Sistema de Registro de Preços (SRP)</w:t>
      </w:r>
      <w:r w:rsidRPr="00F93C38">
        <w:t>, espera-se maior celeridade no atendimento das demandas, eliminando a necessidade de abertura de processos licitatórios para cada solicitação.</w:t>
      </w:r>
    </w:p>
    <w:p w14:paraId="7E299488" w14:textId="77777777" w:rsidR="00F93C38" w:rsidRPr="00F93C38" w:rsidRDefault="00F93C38" w:rsidP="00F93C38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jc w:val="both"/>
      </w:pPr>
      <w:r w:rsidRPr="00F93C38">
        <w:rPr>
          <w:rStyle w:val="Forte"/>
          <w:rFonts w:eastAsiaTheme="majorEastAsia"/>
        </w:rPr>
        <w:t>Eficiência no atendimento às ações institucionais:</w:t>
      </w:r>
    </w:p>
    <w:p w14:paraId="1C340E62" w14:textId="77777777" w:rsidR="00F93C38" w:rsidRPr="00F93C38" w:rsidRDefault="00F93C38" w:rsidP="00F93C38">
      <w:pPr>
        <w:pStyle w:val="NormalWeb"/>
        <w:numPr>
          <w:ilvl w:val="1"/>
          <w:numId w:val="24"/>
        </w:numPr>
        <w:spacing w:before="0" w:beforeAutospacing="0" w:after="0" w:afterAutospacing="0" w:line="360" w:lineRule="auto"/>
        <w:jc w:val="both"/>
      </w:pPr>
      <w:r w:rsidRPr="00F93C38">
        <w:t>Suporte visual para campanhas educativas, informativas, culturais, de saúde pública, eventos oficiais e demais ações promovidas pelo município.</w:t>
      </w:r>
    </w:p>
    <w:p w14:paraId="14188B83" w14:textId="77777777" w:rsidR="00F93C38" w:rsidRPr="00F93C38" w:rsidRDefault="00F93C38" w:rsidP="00F93C38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jc w:val="both"/>
      </w:pPr>
      <w:r w:rsidRPr="00F93C38">
        <w:rPr>
          <w:rStyle w:val="Forte"/>
          <w:rFonts w:eastAsiaTheme="majorEastAsia"/>
        </w:rPr>
        <w:t>Redução de custos operacionais:</w:t>
      </w:r>
    </w:p>
    <w:p w14:paraId="0CACE620" w14:textId="77777777" w:rsidR="00F93C38" w:rsidRPr="00F93C38" w:rsidRDefault="00F93C38" w:rsidP="00F93C38">
      <w:pPr>
        <w:pStyle w:val="NormalWeb"/>
        <w:numPr>
          <w:ilvl w:val="1"/>
          <w:numId w:val="24"/>
        </w:numPr>
        <w:spacing w:before="0" w:beforeAutospacing="0" w:after="0" w:afterAutospacing="0" w:line="360" w:lineRule="auto"/>
        <w:jc w:val="both"/>
      </w:pPr>
      <w:r w:rsidRPr="00F93C38">
        <w:t>Otimização de recursos públicos por meio de ganhos de escala, com preços mais competitivos obtidos em função da contratação por meio do SRP.</w:t>
      </w:r>
    </w:p>
    <w:p w14:paraId="600522AE" w14:textId="77777777" w:rsidR="00F93C38" w:rsidRPr="00F93C38" w:rsidRDefault="00F93C38" w:rsidP="00F93C38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jc w:val="both"/>
      </w:pPr>
      <w:r w:rsidRPr="00F93C38">
        <w:rPr>
          <w:rStyle w:val="Forte"/>
          <w:rFonts w:eastAsiaTheme="majorEastAsia"/>
        </w:rPr>
        <w:t>Flexibilidade de atendimento:</w:t>
      </w:r>
    </w:p>
    <w:p w14:paraId="40104ADF" w14:textId="77777777" w:rsidR="00F93C38" w:rsidRPr="00F93C38" w:rsidRDefault="00F93C38" w:rsidP="00F93C38">
      <w:pPr>
        <w:pStyle w:val="NormalWeb"/>
        <w:numPr>
          <w:ilvl w:val="1"/>
          <w:numId w:val="24"/>
        </w:numPr>
        <w:spacing w:before="0" w:beforeAutospacing="0" w:after="0" w:afterAutospacing="0" w:line="360" w:lineRule="auto"/>
        <w:jc w:val="both"/>
      </w:pPr>
      <w:r w:rsidRPr="00F93C38">
        <w:t>Possibilidade de atender a demandas variadas e intermitentes de diferentes secretarias, sem prejuízo da continuidade dos serviços.</w:t>
      </w:r>
    </w:p>
    <w:p w14:paraId="4C1528CC" w14:textId="77777777" w:rsidR="00F93C38" w:rsidRPr="00F93C38" w:rsidRDefault="00F93C38" w:rsidP="00F93C38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jc w:val="both"/>
      </w:pPr>
      <w:r w:rsidRPr="00F93C38">
        <w:rPr>
          <w:rStyle w:val="Forte"/>
          <w:rFonts w:eastAsiaTheme="majorEastAsia"/>
        </w:rPr>
        <w:t>Transparência e conformidade legal:</w:t>
      </w:r>
    </w:p>
    <w:p w14:paraId="62CB0781" w14:textId="77777777" w:rsidR="00F93C38" w:rsidRPr="00F93C38" w:rsidRDefault="00F93C38" w:rsidP="00F93C38">
      <w:pPr>
        <w:pStyle w:val="NormalWeb"/>
        <w:numPr>
          <w:ilvl w:val="1"/>
          <w:numId w:val="24"/>
        </w:numPr>
        <w:spacing w:before="0" w:beforeAutospacing="0" w:after="0" w:afterAutospacing="0" w:line="360" w:lineRule="auto"/>
        <w:jc w:val="both"/>
      </w:pPr>
      <w:r w:rsidRPr="00F93C38">
        <w:t>Contratação conduzida com base nos preceitos da nova Lei de Licitações (Lei nº 14.133/2021), garantindo segurança jurídica, transparência e controle público.</w:t>
      </w:r>
    </w:p>
    <w:p w14:paraId="21EBC133" w14:textId="77777777" w:rsidR="00F93C38" w:rsidRPr="00F93C38" w:rsidRDefault="00F93C38" w:rsidP="00F93C38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jc w:val="both"/>
      </w:pPr>
      <w:r w:rsidRPr="00F93C38">
        <w:rPr>
          <w:rStyle w:val="Forte"/>
          <w:rFonts w:eastAsiaTheme="majorEastAsia"/>
        </w:rPr>
        <w:t>Fortalecimento da comunicação institucional:</w:t>
      </w:r>
    </w:p>
    <w:p w14:paraId="6C5F7321" w14:textId="77777777" w:rsidR="00F93C38" w:rsidRPr="00F93C38" w:rsidRDefault="00F93C38" w:rsidP="00F93C38">
      <w:pPr>
        <w:pStyle w:val="NormalWeb"/>
        <w:numPr>
          <w:ilvl w:val="1"/>
          <w:numId w:val="24"/>
        </w:numPr>
        <w:spacing w:before="0" w:beforeAutospacing="0" w:after="0" w:afterAutospacing="0" w:line="360" w:lineRule="auto"/>
        <w:jc w:val="both"/>
      </w:pPr>
      <w:r w:rsidRPr="00F93C38">
        <w:t>Ampliação do alcance das ações públicas por meio da utilização eficaz de recursos visuais e comunicacionais.</w:t>
      </w:r>
    </w:p>
    <w:p w14:paraId="7207D077" w14:textId="77777777" w:rsidR="00F93C38" w:rsidRPr="00F93C38" w:rsidRDefault="00F93C38" w:rsidP="00F93C38">
      <w:pPr>
        <w:pStyle w:val="NormalWeb"/>
        <w:spacing w:before="0" w:beforeAutospacing="0" w:after="0" w:afterAutospacing="0" w:line="360" w:lineRule="auto"/>
        <w:jc w:val="both"/>
      </w:pPr>
      <w:r w:rsidRPr="00F93C38">
        <w:t xml:space="preserve">Esse demonstrativo evidencia que a contratação pretendida está orientada à obtenção de </w:t>
      </w:r>
      <w:r w:rsidRPr="00F93C38">
        <w:rPr>
          <w:rStyle w:val="Forte"/>
          <w:rFonts w:eastAsiaTheme="majorEastAsia"/>
        </w:rPr>
        <w:t>resultados concretos e mensuráveis</w:t>
      </w:r>
      <w:r w:rsidRPr="00F93C38">
        <w:t>, em consonância com os objetivos estratégicos da Administração Pública Municipal.</w:t>
      </w:r>
    </w:p>
    <w:p w14:paraId="0C45B0A3" w14:textId="42A17C40" w:rsidR="00F93C38" w:rsidRDefault="00F93C38" w:rsidP="00D539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BF220" w14:textId="77777777" w:rsidR="00F93C38" w:rsidRDefault="00F93C38" w:rsidP="00F93C3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B0495">
        <w:rPr>
          <w:rFonts w:ascii="Times New Roman" w:hAnsi="Times New Roman" w:cs="Times New Roman"/>
          <w:b/>
          <w:bCs/>
        </w:rPr>
        <w:t>7.4- Providências a serem adotadas (Art. 18, §1º, X)</w:t>
      </w:r>
    </w:p>
    <w:p w14:paraId="02121B78" w14:textId="77777777" w:rsidR="00F93C38" w:rsidRPr="00F93C38" w:rsidRDefault="00F93C38" w:rsidP="00F93C38">
      <w:pPr>
        <w:pStyle w:val="NormalWeb"/>
        <w:spacing w:before="0" w:beforeAutospacing="0" w:after="0" w:afterAutospacing="0" w:line="360" w:lineRule="auto"/>
        <w:jc w:val="both"/>
      </w:pPr>
      <w:r w:rsidRPr="00F93C38">
        <w:t>Com base na conclusão deste Estudo Técnico Preliminar (ETP), e visando a instrução adequada do processo licitatório, serão adotadas as seguintes providências pela Administração Pública Municipal:</w:t>
      </w:r>
    </w:p>
    <w:p w14:paraId="0BB47EAC" w14:textId="1BC606C3" w:rsidR="00F93C38" w:rsidRPr="006B7639" w:rsidRDefault="00F93C38" w:rsidP="00F93C38">
      <w:pPr>
        <w:pStyle w:val="Ttulo4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B7639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Elaboração do Termo de Referência</w:t>
      </w:r>
    </w:p>
    <w:p w14:paraId="266C492E" w14:textId="77777777" w:rsidR="00F93C38" w:rsidRPr="00F93C38" w:rsidRDefault="00F93C38" w:rsidP="00F93C38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jc w:val="both"/>
      </w:pPr>
      <w:r w:rsidRPr="00F93C38">
        <w:t xml:space="preserve">Com base nas informações consolidadas no ETP, será elaborado o </w:t>
      </w:r>
      <w:r w:rsidRPr="00F93C38">
        <w:rPr>
          <w:rStyle w:val="Forte"/>
          <w:rFonts w:eastAsiaTheme="majorEastAsia"/>
        </w:rPr>
        <w:t>Termo de Referência</w:t>
      </w:r>
      <w:r w:rsidRPr="00F93C38">
        <w:t xml:space="preserve"> contendo a descrição detalhada dos serviços, especificações técnicas, quantidades estimadas, critérios de medição, forma de execução e condições de pagamento.</w:t>
      </w:r>
    </w:p>
    <w:p w14:paraId="23403921" w14:textId="691BC48A" w:rsidR="00F93C38" w:rsidRPr="006B7639" w:rsidRDefault="00F93C38" w:rsidP="00F93C38">
      <w:pPr>
        <w:pStyle w:val="Ttulo4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B7639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Consulta ao Sistema de Preços</w:t>
      </w:r>
    </w:p>
    <w:p w14:paraId="71DC5FE5" w14:textId="77777777" w:rsidR="00F93C38" w:rsidRPr="00F93C38" w:rsidRDefault="00F93C38" w:rsidP="00F93C38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</w:pPr>
      <w:r w:rsidRPr="00F93C38">
        <w:t xml:space="preserve">Realização de pesquisa de preços conforme o disposto no </w:t>
      </w:r>
      <w:r w:rsidRPr="00F93C38">
        <w:rPr>
          <w:rStyle w:val="Forte"/>
          <w:rFonts w:eastAsiaTheme="majorEastAsia"/>
        </w:rPr>
        <w:t>Art. 23 da Lei nº 14.133/2021</w:t>
      </w:r>
      <w:r w:rsidRPr="00F93C38">
        <w:t>, utilizando fontes como:</w:t>
      </w:r>
    </w:p>
    <w:p w14:paraId="2E57BF87" w14:textId="77777777" w:rsidR="00F93C38" w:rsidRPr="00F93C38" w:rsidRDefault="00F93C38" w:rsidP="00F93C38">
      <w:pPr>
        <w:pStyle w:val="NormalWeb"/>
        <w:numPr>
          <w:ilvl w:val="1"/>
          <w:numId w:val="26"/>
        </w:numPr>
        <w:spacing w:before="0" w:beforeAutospacing="0" w:after="0" w:afterAutospacing="0" w:line="360" w:lineRule="auto"/>
        <w:jc w:val="both"/>
      </w:pPr>
      <w:r w:rsidRPr="00F93C38">
        <w:lastRenderedPageBreak/>
        <w:t>Painel de Preços do Governo Federal;</w:t>
      </w:r>
    </w:p>
    <w:p w14:paraId="775B6C7D" w14:textId="77777777" w:rsidR="00F93C38" w:rsidRPr="00F93C38" w:rsidRDefault="00F93C38" w:rsidP="00F93C38">
      <w:pPr>
        <w:pStyle w:val="NormalWeb"/>
        <w:numPr>
          <w:ilvl w:val="1"/>
          <w:numId w:val="26"/>
        </w:numPr>
        <w:spacing w:before="0" w:beforeAutospacing="0" w:after="0" w:afterAutospacing="0" w:line="360" w:lineRule="auto"/>
        <w:jc w:val="both"/>
      </w:pPr>
      <w:r w:rsidRPr="00F93C38">
        <w:t>Contratações similares em outros entes públicos;</w:t>
      </w:r>
    </w:p>
    <w:p w14:paraId="095DFE6F" w14:textId="77777777" w:rsidR="00F93C38" w:rsidRPr="00F93C38" w:rsidRDefault="00F93C38" w:rsidP="00F93C38">
      <w:pPr>
        <w:pStyle w:val="NormalWeb"/>
        <w:numPr>
          <w:ilvl w:val="1"/>
          <w:numId w:val="26"/>
        </w:numPr>
        <w:spacing w:before="0" w:beforeAutospacing="0" w:after="0" w:afterAutospacing="0" w:line="360" w:lineRule="auto"/>
        <w:jc w:val="both"/>
      </w:pPr>
      <w:r w:rsidRPr="00F93C38">
        <w:t>Propostas formais de fornecedores.</w:t>
      </w:r>
    </w:p>
    <w:p w14:paraId="75F6A816" w14:textId="37B9489F" w:rsidR="00F93C38" w:rsidRPr="006B7639" w:rsidRDefault="00F93C38" w:rsidP="00F93C38">
      <w:pPr>
        <w:pStyle w:val="Ttulo4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B7639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Abertura do Procedimento Licitatório</w:t>
      </w:r>
    </w:p>
    <w:p w14:paraId="129B43F0" w14:textId="197815F3" w:rsidR="00F93C38" w:rsidRPr="00F93C38" w:rsidRDefault="00F93C38" w:rsidP="00F93C38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 w:rsidRPr="00F93C38">
        <w:t xml:space="preserve">Deflagração do procedimento licitatório na modalidade adequada, preferencialmente </w:t>
      </w:r>
      <w:r w:rsidRPr="00F93C38">
        <w:rPr>
          <w:rStyle w:val="Forte"/>
          <w:rFonts w:eastAsiaTheme="majorEastAsia"/>
        </w:rPr>
        <w:t>Pregão Eletrônico</w:t>
      </w:r>
      <w:r w:rsidRPr="00F93C38">
        <w:t xml:space="preserve"> ou </w:t>
      </w:r>
      <w:r w:rsidRPr="00F93C38">
        <w:rPr>
          <w:rStyle w:val="Forte"/>
          <w:rFonts w:eastAsiaTheme="majorEastAsia"/>
        </w:rPr>
        <w:t>Concorrência</w:t>
      </w:r>
      <w:r w:rsidRPr="00F93C38">
        <w:t xml:space="preserve">, conforme análise da autoridade competente, utilizando o </w:t>
      </w:r>
      <w:r w:rsidRPr="00F93C38">
        <w:rPr>
          <w:rStyle w:val="Forte"/>
          <w:rFonts w:eastAsiaTheme="majorEastAsia"/>
        </w:rPr>
        <w:t>Sistema de Registro de Preços (SRP)</w:t>
      </w:r>
      <w:r w:rsidRPr="00F93C38">
        <w:t xml:space="preserve">, em conformidade </w:t>
      </w:r>
      <w:proofErr w:type="gramStart"/>
      <w:r w:rsidRPr="00F93C38">
        <w:t>com  o</w:t>
      </w:r>
      <w:proofErr w:type="gramEnd"/>
      <w:r w:rsidRPr="00F93C38">
        <w:t xml:space="preserve"> Art. 82 da Lei nº 14.133/2021.</w:t>
      </w:r>
    </w:p>
    <w:p w14:paraId="72E281EC" w14:textId="77777777" w:rsidR="00D64998" w:rsidRDefault="00D64998" w:rsidP="00F93C38">
      <w:pPr>
        <w:pStyle w:val="Ttulo4"/>
        <w:spacing w:before="0" w:after="0" w:line="360" w:lineRule="auto"/>
        <w:jc w:val="both"/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438F7734" w14:textId="43DF2FAE" w:rsidR="00F93C38" w:rsidRPr="006B7639" w:rsidRDefault="00F93C38" w:rsidP="00F93C38">
      <w:pPr>
        <w:pStyle w:val="Ttulo4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B7639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Publicidade dos Atos</w:t>
      </w:r>
    </w:p>
    <w:p w14:paraId="71DCEF50" w14:textId="77777777" w:rsidR="00F93C38" w:rsidRPr="00F93C38" w:rsidRDefault="00F93C38" w:rsidP="00F93C38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jc w:val="both"/>
      </w:pPr>
      <w:r w:rsidRPr="00F93C38">
        <w:t xml:space="preserve">Adoção das medidas necessárias para a ampla </w:t>
      </w:r>
      <w:r w:rsidRPr="00F93C38">
        <w:rPr>
          <w:rStyle w:val="Forte"/>
          <w:rFonts w:eastAsiaTheme="majorEastAsia"/>
        </w:rPr>
        <w:t>divulgação dos atos licitatórios</w:t>
      </w:r>
      <w:r w:rsidRPr="00F93C38">
        <w:t xml:space="preserve"> no Portal da Transparência, Diário Oficial e plataforma eletrônica utilizada pelo município, garantindo o cumprimento dos princípios da publicidade e da transparência.</w:t>
      </w:r>
    </w:p>
    <w:p w14:paraId="43D5BFB5" w14:textId="0F11CE64" w:rsidR="00F93C38" w:rsidRPr="006B7639" w:rsidRDefault="00F93C38" w:rsidP="00F93C38">
      <w:pPr>
        <w:pStyle w:val="Ttulo4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B7639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Acompanhamento e Avaliação dos Resultados</w:t>
      </w:r>
    </w:p>
    <w:p w14:paraId="7A284F1A" w14:textId="77777777" w:rsidR="00F93C38" w:rsidRPr="00F93C38" w:rsidRDefault="00F93C38" w:rsidP="00F93C38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jc w:val="both"/>
      </w:pPr>
      <w:r w:rsidRPr="00F93C38">
        <w:t xml:space="preserve">Implantação de mecanismos de </w:t>
      </w:r>
      <w:r w:rsidRPr="00F93C38">
        <w:rPr>
          <w:rStyle w:val="Forte"/>
          <w:rFonts w:eastAsiaTheme="majorEastAsia"/>
        </w:rPr>
        <w:t>acompanhamento da execução dos serviços contratados</w:t>
      </w:r>
      <w:r w:rsidRPr="00F93C38">
        <w:t>, com controle de qualidade, prazos e aderência às necessidades das secretarias envolvidas.</w:t>
      </w:r>
    </w:p>
    <w:p w14:paraId="776F9C2B" w14:textId="2D014CDD" w:rsidR="00F93C38" w:rsidRPr="00F93C38" w:rsidRDefault="00F93C38" w:rsidP="00F93C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7040D" w14:textId="77777777" w:rsidR="00F93C38" w:rsidRPr="00F93C38" w:rsidRDefault="00F93C38" w:rsidP="00F93C38">
      <w:pPr>
        <w:pStyle w:val="NormalWeb"/>
        <w:spacing w:before="0" w:beforeAutospacing="0" w:after="0" w:afterAutospacing="0" w:line="360" w:lineRule="auto"/>
        <w:jc w:val="both"/>
      </w:pPr>
      <w:r w:rsidRPr="00F93C38">
        <w:t xml:space="preserve">Essas providências visam garantir a legalidade, eficiência, economicidade e transparência do processo, atendendo integralmente aos preceitos da </w:t>
      </w:r>
      <w:r w:rsidRPr="00F93C38">
        <w:rPr>
          <w:rStyle w:val="Forte"/>
          <w:rFonts w:eastAsiaTheme="majorEastAsia"/>
        </w:rPr>
        <w:t>Nova Lei de Licitações e Contratos Administrativos (Lei nº 14.133/2021)</w:t>
      </w:r>
      <w:r w:rsidRPr="00F93C38">
        <w:t>.</w:t>
      </w:r>
    </w:p>
    <w:p w14:paraId="48288063" w14:textId="3D68F407" w:rsidR="00F93C38" w:rsidRDefault="00F93C38" w:rsidP="00F93C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CB0C7" w14:textId="77777777" w:rsidR="006B7639" w:rsidRPr="007B0495" w:rsidRDefault="006B7639" w:rsidP="006B763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B0495">
        <w:rPr>
          <w:rFonts w:ascii="Times New Roman" w:hAnsi="Times New Roman" w:cs="Times New Roman"/>
          <w:b/>
          <w:bCs/>
        </w:rPr>
        <w:t>7.5- Contratações correlatas e/ou interdependentes (Art. 18, §1º, XI)</w:t>
      </w:r>
    </w:p>
    <w:p w14:paraId="49CBC820" w14:textId="77777777" w:rsidR="006B7639" w:rsidRPr="006B7639" w:rsidRDefault="006B7639" w:rsidP="006B7639">
      <w:pPr>
        <w:pStyle w:val="NormalWeb"/>
        <w:spacing w:before="0" w:beforeAutospacing="0" w:after="0" w:afterAutospacing="0" w:line="360" w:lineRule="auto"/>
        <w:jc w:val="both"/>
      </w:pPr>
      <w:r w:rsidRPr="006B7639">
        <w:t xml:space="preserve">A contratação de serviços de comunicação visual pode, em determinadas situações, estar </w:t>
      </w:r>
      <w:r w:rsidRPr="006B7639">
        <w:rPr>
          <w:rStyle w:val="Forte"/>
          <w:rFonts w:eastAsiaTheme="majorEastAsia"/>
        </w:rPr>
        <w:t>correlacionada ou apresentar interdependência com outras contratações realizadas ou planejadas pela Administração Pública Municipal</w:t>
      </w:r>
      <w:r w:rsidRPr="006B7639">
        <w:t>, conforme detalhado a seguir:</w:t>
      </w:r>
    </w:p>
    <w:p w14:paraId="660CB9D3" w14:textId="77777777" w:rsidR="00F82889" w:rsidRDefault="00F82889" w:rsidP="006B7639">
      <w:pPr>
        <w:pStyle w:val="Ttulo4"/>
        <w:spacing w:before="0" w:after="0" w:line="360" w:lineRule="auto"/>
        <w:jc w:val="both"/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29C95782" w14:textId="5903136A" w:rsidR="006B7639" w:rsidRPr="00F82889" w:rsidRDefault="006B7639" w:rsidP="006B7639">
      <w:pPr>
        <w:pStyle w:val="Ttulo4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82889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Contratações correlatas:</w:t>
      </w:r>
    </w:p>
    <w:p w14:paraId="2C2ECE93" w14:textId="77777777" w:rsidR="006B7639" w:rsidRPr="006B7639" w:rsidRDefault="006B7639" w:rsidP="006B7639">
      <w:pPr>
        <w:pStyle w:val="NormalWeb"/>
        <w:spacing w:before="0" w:beforeAutospacing="0" w:after="0" w:afterAutospacing="0" w:line="360" w:lineRule="auto"/>
        <w:jc w:val="both"/>
      </w:pPr>
      <w:r w:rsidRPr="006B7639">
        <w:t>Os serviços de comunicação visual estão comumente associados a outras ações e projetos das secretarias municipais, especialmente nas áreas de:</w:t>
      </w:r>
    </w:p>
    <w:p w14:paraId="1AB7A7A9" w14:textId="77777777" w:rsidR="006B7639" w:rsidRPr="006B7639" w:rsidRDefault="006B7639" w:rsidP="006B7639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</w:pPr>
      <w:r w:rsidRPr="006B7639">
        <w:rPr>
          <w:rStyle w:val="Forte"/>
          <w:rFonts w:eastAsiaTheme="majorEastAsia"/>
        </w:rPr>
        <w:t>Organização de eventos institucionais, culturais e educativos</w:t>
      </w:r>
      <w:r w:rsidRPr="006B7639">
        <w:t>, que envolvem contratação de estruturas, sonorização, iluminação e segurança;</w:t>
      </w:r>
    </w:p>
    <w:p w14:paraId="12A7B219" w14:textId="77777777" w:rsidR="006B7639" w:rsidRPr="006B7639" w:rsidRDefault="006B7639" w:rsidP="006B7639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</w:pPr>
      <w:r w:rsidRPr="006B7639">
        <w:rPr>
          <w:rStyle w:val="Forte"/>
          <w:rFonts w:eastAsiaTheme="majorEastAsia"/>
        </w:rPr>
        <w:lastRenderedPageBreak/>
        <w:t>Campanhas de utilidade pública</w:t>
      </w:r>
      <w:r w:rsidRPr="006B7639">
        <w:t>, como saúde, educação e meio ambiente, que também demandam serviços gráficos, produção audiovisual e material promocional;</w:t>
      </w:r>
    </w:p>
    <w:p w14:paraId="4668294C" w14:textId="77777777" w:rsidR="006B7639" w:rsidRPr="006B7639" w:rsidRDefault="006B7639" w:rsidP="006B7639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</w:pPr>
      <w:r w:rsidRPr="006B7639">
        <w:rPr>
          <w:rStyle w:val="Forte"/>
          <w:rFonts w:eastAsiaTheme="majorEastAsia"/>
        </w:rPr>
        <w:t>Projetos de urbanismo ou infraestrutura</w:t>
      </w:r>
      <w:r w:rsidRPr="006B7639">
        <w:t>, que exigem sinalização visual temporária ou permanente.</w:t>
      </w:r>
    </w:p>
    <w:p w14:paraId="250515A3" w14:textId="77777777" w:rsidR="006B7639" w:rsidRPr="006B7639" w:rsidRDefault="006B7639" w:rsidP="006B7639">
      <w:pPr>
        <w:pStyle w:val="NormalWeb"/>
        <w:spacing w:before="0" w:beforeAutospacing="0" w:after="0" w:afterAutospacing="0" w:line="360" w:lineRule="auto"/>
        <w:jc w:val="both"/>
      </w:pPr>
      <w:r w:rsidRPr="006B7639">
        <w:t xml:space="preserve">Essas contratações, embora independentes em sua execução e objeto, são </w:t>
      </w:r>
      <w:r w:rsidRPr="006B7639">
        <w:rPr>
          <w:rStyle w:val="Forte"/>
          <w:rFonts w:eastAsiaTheme="majorEastAsia"/>
        </w:rPr>
        <w:t>correlatas no contexto das ações públicas</w:t>
      </w:r>
      <w:r w:rsidRPr="006B7639">
        <w:t>, pois compartilham o objetivo comum de promover a comunicação e a transparência junto à população.</w:t>
      </w:r>
    </w:p>
    <w:p w14:paraId="0340AFA4" w14:textId="77777777" w:rsidR="00F82889" w:rsidRDefault="00F82889" w:rsidP="006B7639">
      <w:pPr>
        <w:pStyle w:val="Ttulo4"/>
        <w:spacing w:before="0" w:after="0" w:line="360" w:lineRule="auto"/>
        <w:jc w:val="both"/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4F1BDD90" w14:textId="6D557A46" w:rsidR="006B7639" w:rsidRPr="00F82889" w:rsidRDefault="006B7639" w:rsidP="006B7639">
      <w:pPr>
        <w:pStyle w:val="Ttulo4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82889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Contratações interdependentes:</w:t>
      </w:r>
    </w:p>
    <w:p w14:paraId="7B0FC4DC" w14:textId="77777777" w:rsidR="006B7639" w:rsidRPr="006B7639" w:rsidRDefault="006B7639" w:rsidP="006B7639">
      <w:pPr>
        <w:pStyle w:val="NormalWeb"/>
        <w:spacing w:before="0" w:beforeAutospacing="0" w:after="0" w:afterAutospacing="0" w:line="360" w:lineRule="auto"/>
        <w:jc w:val="both"/>
      </w:pPr>
      <w:r w:rsidRPr="006B7639">
        <w:t xml:space="preserve">Neste caso específico, </w:t>
      </w:r>
      <w:r w:rsidRPr="006B7639">
        <w:rPr>
          <w:rStyle w:val="Forte"/>
          <w:rFonts w:eastAsiaTheme="majorEastAsia"/>
        </w:rPr>
        <w:t>não há interdependência técnica ou operacional obrigatória</w:t>
      </w:r>
      <w:r w:rsidRPr="006B7639">
        <w:t xml:space="preserve"> com outras contratações. Ou seja, os serviços de comunicação visual podem ser executados </w:t>
      </w:r>
      <w:r w:rsidRPr="006B7639">
        <w:rPr>
          <w:rStyle w:val="Forte"/>
          <w:rFonts w:eastAsiaTheme="majorEastAsia"/>
        </w:rPr>
        <w:t>de forma autônoma</w:t>
      </w:r>
      <w:r w:rsidRPr="006B7639">
        <w:t>, não estando condicionados à realização prévia ou simultânea de outras contratações.</w:t>
      </w:r>
    </w:p>
    <w:p w14:paraId="27002D2D" w14:textId="77777777" w:rsidR="006B7639" w:rsidRPr="006B7639" w:rsidRDefault="006B7639" w:rsidP="006B7639">
      <w:pPr>
        <w:pStyle w:val="NormalWeb"/>
        <w:spacing w:before="0" w:beforeAutospacing="0" w:after="0" w:afterAutospacing="0" w:line="360" w:lineRule="auto"/>
        <w:jc w:val="both"/>
      </w:pPr>
      <w:r w:rsidRPr="006B7639">
        <w:t xml:space="preserve">Contudo, ressalta-se que a efetiva </w:t>
      </w:r>
      <w:r w:rsidRPr="006B7639">
        <w:rPr>
          <w:rStyle w:val="Forte"/>
          <w:rFonts w:eastAsiaTheme="majorEastAsia"/>
        </w:rPr>
        <w:t>utilização dos serviços poderá depender da execução de ações planejadas por outras secretarias</w:t>
      </w:r>
      <w:r w:rsidRPr="006B7639">
        <w:t xml:space="preserve">, como a definição de calendários de eventos, campanhas temáticas ou inaugurações, o que requer </w:t>
      </w:r>
      <w:r w:rsidRPr="006B7639">
        <w:rPr>
          <w:rStyle w:val="Forte"/>
          <w:rFonts w:eastAsiaTheme="majorEastAsia"/>
        </w:rPr>
        <w:t>planejamento e comunicação intersetorial</w:t>
      </w:r>
      <w:r w:rsidRPr="006B7639">
        <w:t xml:space="preserve"> dentro da Administração Pública.</w:t>
      </w:r>
    </w:p>
    <w:p w14:paraId="25FEF9EA" w14:textId="77777777" w:rsidR="00F82889" w:rsidRDefault="00F82889" w:rsidP="006B7639">
      <w:pPr>
        <w:pStyle w:val="Ttulo4"/>
        <w:spacing w:before="0" w:after="0" w:line="360" w:lineRule="auto"/>
        <w:jc w:val="both"/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4CD1D790" w14:textId="21110BD0" w:rsidR="006B7639" w:rsidRPr="00F82889" w:rsidRDefault="006B7639" w:rsidP="006B7639">
      <w:pPr>
        <w:pStyle w:val="Ttulo4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82889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Gestão integrada:</w:t>
      </w:r>
    </w:p>
    <w:p w14:paraId="29477C57" w14:textId="77777777" w:rsidR="006B7639" w:rsidRPr="006B7639" w:rsidRDefault="006B7639" w:rsidP="006B7639">
      <w:pPr>
        <w:pStyle w:val="NormalWeb"/>
        <w:spacing w:before="0" w:beforeAutospacing="0" w:after="0" w:afterAutospacing="0" w:line="360" w:lineRule="auto"/>
        <w:jc w:val="both"/>
      </w:pPr>
      <w:r w:rsidRPr="006B7639">
        <w:t xml:space="preserve">A Secretaria demandante, em conjunto com as demais pastas beneficiadas, deverá manter </w:t>
      </w:r>
      <w:r w:rsidRPr="006B7639">
        <w:rPr>
          <w:rStyle w:val="Forte"/>
          <w:rFonts w:eastAsiaTheme="majorEastAsia"/>
        </w:rPr>
        <w:t>coordenação interna eficiente</w:t>
      </w:r>
      <w:r w:rsidRPr="006B7639">
        <w:t xml:space="preserve"> para garantir que a contratação de comunicação visual esteja </w:t>
      </w:r>
      <w:r w:rsidRPr="006B7639">
        <w:rPr>
          <w:rStyle w:val="Forte"/>
          <w:rFonts w:eastAsiaTheme="majorEastAsia"/>
        </w:rPr>
        <w:t>alinhada com os cronogramas e objetivos institucionais</w:t>
      </w:r>
      <w:r w:rsidRPr="006B7639">
        <w:t xml:space="preserve"> das demais contratações públicas envolvidas.</w:t>
      </w:r>
    </w:p>
    <w:p w14:paraId="3679E4F5" w14:textId="6084C0FA" w:rsidR="006B7639" w:rsidRPr="006B7639" w:rsidRDefault="006B7639" w:rsidP="006B7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14C30" w14:textId="77777777" w:rsidR="006B7639" w:rsidRPr="006B7639" w:rsidRDefault="006B7639" w:rsidP="006B7639">
      <w:pPr>
        <w:pStyle w:val="NormalWeb"/>
        <w:spacing w:before="0" w:beforeAutospacing="0" w:after="0" w:afterAutospacing="0" w:line="360" w:lineRule="auto"/>
        <w:jc w:val="both"/>
      </w:pPr>
      <w:r w:rsidRPr="006B7639">
        <w:t xml:space="preserve">Esse item reforça a necessidade de </w:t>
      </w:r>
      <w:r w:rsidRPr="006B7639">
        <w:rPr>
          <w:rStyle w:val="Forte"/>
          <w:rFonts w:eastAsiaTheme="majorEastAsia"/>
        </w:rPr>
        <w:t>visão estratégica e planejamento coordenado</w:t>
      </w:r>
      <w:r w:rsidRPr="006B7639">
        <w:t xml:space="preserve"> no uso dos recursos públicos, em conformidade com os princípios da </w:t>
      </w:r>
      <w:r w:rsidRPr="006B7639">
        <w:rPr>
          <w:rStyle w:val="Forte"/>
          <w:rFonts w:eastAsiaTheme="majorEastAsia"/>
        </w:rPr>
        <w:t>eficiência e do planejamento</w:t>
      </w:r>
      <w:r w:rsidRPr="006B7639">
        <w:t xml:space="preserve">, previstos na </w:t>
      </w:r>
      <w:r w:rsidRPr="006B7639">
        <w:rPr>
          <w:rStyle w:val="Forte"/>
          <w:rFonts w:eastAsiaTheme="majorEastAsia"/>
        </w:rPr>
        <w:t>Lei nº 14.133/2021</w:t>
      </w:r>
      <w:r w:rsidRPr="006B7639">
        <w:t>.</w:t>
      </w:r>
    </w:p>
    <w:p w14:paraId="6EA6240D" w14:textId="6CF81E93" w:rsidR="00F82889" w:rsidRDefault="00F82889" w:rsidP="00F82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BBE4F" w14:textId="77777777" w:rsidR="00F82889" w:rsidRPr="007B0495" w:rsidRDefault="00F82889" w:rsidP="00F8288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495">
        <w:rPr>
          <w:rFonts w:ascii="Times New Roman" w:hAnsi="Times New Roman" w:cs="Times New Roman"/>
          <w:b/>
          <w:bCs/>
          <w:sz w:val="24"/>
          <w:szCs w:val="24"/>
        </w:rPr>
        <w:t>8- CONCLUSÃO DO ESTUDO TÉCNICO PRELIMINAR (Art. 18, §1º, XIII) – Requisito Obrigatório</w:t>
      </w:r>
    </w:p>
    <w:p w14:paraId="3C5DA578" w14:textId="703D4898" w:rsidR="00F82889" w:rsidRPr="00FD120E" w:rsidRDefault="00F82889" w:rsidP="00FD120E">
      <w:pPr>
        <w:pStyle w:val="NormalWeb"/>
        <w:spacing w:before="0" w:beforeAutospacing="0" w:after="0" w:afterAutospacing="0" w:line="360" w:lineRule="auto"/>
        <w:jc w:val="both"/>
      </w:pPr>
      <w:r w:rsidRPr="00FD120E">
        <w:t xml:space="preserve">O presente Estudo Técnico Preliminar (ETP) tem por finalidade subsidiar a Administração Pública Municipal quanto à </w:t>
      </w:r>
      <w:r w:rsidRPr="00FD120E">
        <w:rPr>
          <w:rStyle w:val="Forte"/>
          <w:rFonts w:eastAsiaTheme="majorEastAsia"/>
        </w:rPr>
        <w:t>necessidade, viabilidade, motivação e objetivos da contratação</w:t>
      </w:r>
      <w:r w:rsidRPr="00FD120E">
        <w:t xml:space="preserve"> de empresa especializada para prestação de serviços de comunicação visual, por meio do Sistema de Registro de Preços (SRP), com atendimento às diversas secretarias da Prefeitura Municipal de </w:t>
      </w:r>
      <w:proofErr w:type="spellStart"/>
      <w:r w:rsidR="00D64998">
        <w:t>Turvolândia</w:t>
      </w:r>
      <w:proofErr w:type="spellEnd"/>
      <w:r w:rsidRPr="00FD120E">
        <w:t>/MG.</w:t>
      </w:r>
    </w:p>
    <w:p w14:paraId="6FA1CA7A" w14:textId="77777777" w:rsidR="00F82889" w:rsidRPr="00FD120E" w:rsidRDefault="00F82889" w:rsidP="00FD120E">
      <w:pPr>
        <w:pStyle w:val="NormalWeb"/>
        <w:spacing w:before="0" w:beforeAutospacing="0" w:after="0" w:afterAutospacing="0" w:line="360" w:lineRule="auto"/>
        <w:jc w:val="both"/>
      </w:pPr>
      <w:r w:rsidRPr="00FD120E">
        <w:t>Com base na análise técnica realizada, conclui-se que:</w:t>
      </w:r>
    </w:p>
    <w:p w14:paraId="2CE19B04" w14:textId="77777777" w:rsidR="00F82889" w:rsidRPr="00FD120E" w:rsidRDefault="00F82889" w:rsidP="00FD120E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</w:pPr>
      <w:r w:rsidRPr="00FD120E">
        <w:rPr>
          <w:rStyle w:val="Forte"/>
          <w:rFonts w:eastAsiaTheme="majorEastAsia"/>
        </w:rPr>
        <w:lastRenderedPageBreak/>
        <w:t>Há necessidade pública devidamente caracterizada</w:t>
      </w:r>
      <w:r w:rsidRPr="00FD120E">
        <w:t>, considerando a recorrente demanda por materiais gráficos e visuais no suporte às ações institucionais, eventos, campanhas educativas, sinalização urbana e divulgação de serviços públicos;</w:t>
      </w:r>
    </w:p>
    <w:p w14:paraId="6604A31F" w14:textId="77777777" w:rsidR="00F82889" w:rsidRPr="00FD120E" w:rsidRDefault="00F82889" w:rsidP="00FD120E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</w:pPr>
      <w:r w:rsidRPr="00FD120E">
        <w:rPr>
          <w:rStyle w:val="Forte"/>
          <w:rFonts w:eastAsiaTheme="majorEastAsia"/>
        </w:rPr>
        <w:t>A contratação por registro de preços é a solução mais vantajosa</w:t>
      </w:r>
      <w:r w:rsidRPr="00FD120E">
        <w:t>, pois permite flexibilidade, padronização dos serviços, melhor planejamento orçamentário e resposta célere às solicitações, respeitando a economicidade e eficiência;</w:t>
      </w:r>
    </w:p>
    <w:p w14:paraId="5AF2BEB7" w14:textId="77777777" w:rsidR="00F82889" w:rsidRPr="00FD120E" w:rsidRDefault="00F82889" w:rsidP="00FD120E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</w:pPr>
      <w:r w:rsidRPr="00FD120E">
        <w:rPr>
          <w:rStyle w:val="Forte"/>
          <w:rFonts w:eastAsiaTheme="majorEastAsia"/>
        </w:rPr>
        <w:t>Não se recomenda o parcelamento da contratação</w:t>
      </w:r>
      <w:r w:rsidRPr="00FD120E">
        <w:t>, dada a interdependência entre os serviços e a vantagem operacional e econômica da contratação global;</w:t>
      </w:r>
    </w:p>
    <w:p w14:paraId="2D8B663F" w14:textId="77777777" w:rsidR="00F82889" w:rsidRPr="00FD120E" w:rsidRDefault="00F82889" w:rsidP="00FD120E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</w:pPr>
      <w:r w:rsidRPr="00FD120E">
        <w:rPr>
          <w:rStyle w:val="Forte"/>
          <w:rFonts w:eastAsiaTheme="majorEastAsia"/>
        </w:rPr>
        <w:t>Os resultados esperados são claros e compatíveis com os objetivos estratégicos da administração municipal</w:t>
      </w:r>
      <w:r w:rsidRPr="00FD120E">
        <w:t>, com benefícios diretos à comunicação institucional e à imagem pública do município;</w:t>
      </w:r>
    </w:p>
    <w:p w14:paraId="57DE4AB7" w14:textId="77777777" w:rsidR="00F82889" w:rsidRPr="00FD120E" w:rsidRDefault="00F82889" w:rsidP="00FD120E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</w:pPr>
      <w:r w:rsidRPr="00FD120E">
        <w:rPr>
          <w:rStyle w:val="Forte"/>
          <w:rFonts w:eastAsiaTheme="majorEastAsia"/>
        </w:rPr>
        <w:t>As providências e medidas administrativas necessárias já estão mapeadas</w:t>
      </w:r>
      <w:r w:rsidRPr="00FD120E">
        <w:t>, incluindo a elaboração do termo de referência, pesquisa de preços, análise jurídica e definição dos responsáveis pela gestão e fiscalização contratual;</w:t>
      </w:r>
    </w:p>
    <w:p w14:paraId="42402F5C" w14:textId="77777777" w:rsidR="00F82889" w:rsidRPr="00FD120E" w:rsidRDefault="00F82889" w:rsidP="00FD120E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</w:pPr>
      <w:r w:rsidRPr="00FD120E">
        <w:rPr>
          <w:rStyle w:val="Forte"/>
          <w:rFonts w:eastAsiaTheme="majorEastAsia"/>
        </w:rPr>
        <w:t>Não foram identificadas contratações interdependentes obrigatórias</w:t>
      </w:r>
      <w:r w:rsidRPr="00FD120E">
        <w:t>, embora haja contratações correlatas que requerem articulação e planejamento conjunto.</w:t>
      </w:r>
    </w:p>
    <w:p w14:paraId="05B9D508" w14:textId="2DF0F3E0" w:rsidR="00F82889" w:rsidRDefault="00F82889" w:rsidP="006D0ADF">
      <w:pPr>
        <w:pStyle w:val="NormalWeb"/>
        <w:spacing w:before="0" w:beforeAutospacing="0" w:after="0" w:afterAutospacing="0" w:line="360" w:lineRule="auto"/>
        <w:jc w:val="both"/>
      </w:pPr>
      <w:r w:rsidRPr="00FD120E">
        <w:t xml:space="preserve">Dessa forma, este Estudo Técnico Preliminar </w:t>
      </w:r>
      <w:r w:rsidRPr="00FD120E">
        <w:rPr>
          <w:rStyle w:val="Forte"/>
          <w:rFonts w:eastAsiaTheme="majorEastAsia"/>
        </w:rPr>
        <w:t>atende integralmente ao disposto no Art. 18 da Lei nº 14.133/2021</w:t>
      </w:r>
      <w:r w:rsidRPr="00FD120E">
        <w:t>, e embasa a continuidade do processo para a futura e eventual contratação dos serviços propostos.</w:t>
      </w:r>
    </w:p>
    <w:p w14:paraId="35633AA3" w14:textId="77777777" w:rsidR="00D64998" w:rsidRDefault="00D64998" w:rsidP="00F82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4867A" w14:textId="5243095B" w:rsidR="0054041D" w:rsidRPr="0016645F" w:rsidRDefault="00D64998" w:rsidP="00D6499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Turvolândia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/MG, 27 de agosto de 2025</w:t>
      </w:r>
    </w:p>
    <w:p w14:paraId="126D30FD" w14:textId="77777777" w:rsidR="00D64998" w:rsidRDefault="00D64998" w:rsidP="00D649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BBB77" w14:textId="77777777" w:rsidR="00D64998" w:rsidRDefault="00D64998" w:rsidP="00D649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3954D" w14:textId="77777777" w:rsidR="00D64998" w:rsidRDefault="00D64998" w:rsidP="00D649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D64998" w:rsidSect="00D64998">
          <w:headerReference w:type="default" r:id="rId7"/>
          <w:footerReference w:type="default" r:id="rId8"/>
          <w:type w:val="continuous"/>
          <w:pgSz w:w="11906" w:h="16838"/>
          <w:pgMar w:top="720" w:right="720" w:bottom="720" w:left="720" w:header="510" w:footer="0" w:gutter="0"/>
          <w:cols w:space="708"/>
          <w:docGrid w:linePitch="360"/>
        </w:sectPr>
      </w:pPr>
    </w:p>
    <w:p w14:paraId="44CEF059" w14:textId="77777777" w:rsidR="00B2541D" w:rsidRDefault="00B2541D" w:rsidP="00B254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ROBSON MARTINS DE CARVALHO </w:t>
      </w:r>
    </w:p>
    <w:p w14:paraId="31B52870" w14:textId="5A839D56" w:rsidR="00B2541D" w:rsidRPr="006D0ADF" w:rsidRDefault="00B2541D" w:rsidP="006D0ADF">
      <w:pPr>
        <w:pStyle w:val="Standard"/>
        <w:spacing w:after="1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  </w:t>
      </w:r>
      <w:r w:rsidRPr="00BB25A4">
        <w:rPr>
          <w:sz w:val="22"/>
          <w:szCs w:val="22"/>
        </w:rPr>
        <w:t>Superintenden</w:t>
      </w:r>
      <w:r>
        <w:rPr>
          <w:sz w:val="22"/>
          <w:szCs w:val="22"/>
        </w:rPr>
        <w:t xml:space="preserve">te </w:t>
      </w:r>
      <w:r w:rsidRPr="00BB25A4">
        <w:rPr>
          <w:sz w:val="22"/>
          <w:szCs w:val="22"/>
        </w:rPr>
        <w:t xml:space="preserve">Municipal </w:t>
      </w:r>
      <w:r w:rsidRPr="00BB25A4">
        <w:rPr>
          <w:rFonts w:ascii="Times New Roman" w:hAnsi="Times New Roman" w:cs="Times New Roman"/>
          <w:sz w:val="22"/>
          <w:szCs w:val="22"/>
        </w:rPr>
        <w:t>Administração</w:t>
      </w:r>
    </w:p>
    <w:p w14:paraId="0DDD1972" w14:textId="77777777" w:rsidR="00B2541D" w:rsidRDefault="00B2541D" w:rsidP="00B254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5EC33" w14:textId="77777777" w:rsidR="00B2541D" w:rsidRPr="00875D43" w:rsidRDefault="00B2541D" w:rsidP="00B254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RAFAELA AROUCA</w:t>
      </w:r>
    </w:p>
    <w:p w14:paraId="27E34CCD" w14:textId="77777777" w:rsidR="00B2541D" w:rsidRDefault="00B2541D" w:rsidP="00B2541D">
      <w:pPr>
        <w:spacing w:after="0" w:line="240" w:lineRule="auto"/>
        <w:jc w:val="center"/>
      </w:pPr>
      <w:r w:rsidRPr="00BB25A4">
        <w:t>Superintenden</w:t>
      </w:r>
      <w:r>
        <w:t xml:space="preserve">te </w:t>
      </w:r>
      <w:r w:rsidRPr="00BB25A4">
        <w:t xml:space="preserve">Municipal </w:t>
      </w:r>
      <w:r>
        <w:t>de Educação</w:t>
      </w:r>
    </w:p>
    <w:p w14:paraId="56061A14" w14:textId="77777777" w:rsidR="00B2541D" w:rsidRPr="00875D43" w:rsidRDefault="00B2541D" w:rsidP="00B254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HENRIQUE DOS REIS SILVA</w:t>
      </w:r>
    </w:p>
    <w:p w14:paraId="432367A7" w14:textId="77777777" w:rsidR="00B2541D" w:rsidRPr="00C42EAF" w:rsidRDefault="00B2541D" w:rsidP="00B2541D">
      <w:pPr>
        <w:pStyle w:val="Standard"/>
        <w:spacing w:after="160" w:line="360" w:lineRule="auto"/>
        <w:jc w:val="both"/>
        <w:rPr>
          <w:rFonts w:ascii="Times New Roman" w:hAnsi="Times New Roman" w:cs="Times New Roman"/>
        </w:rPr>
      </w:pPr>
      <w:r>
        <w:t xml:space="preserve">           </w:t>
      </w:r>
      <w:r w:rsidRPr="005C449C">
        <w:t>S</w:t>
      </w:r>
      <w:r>
        <w:t xml:space="preserve">uperintendente </w:t>
      </w:r>
      <w:r w:rsidRPr="005C449C">
        <w:t>Municipal</w:t>
      </w:r>
      <w:r>
        <w:t xml:space="preserve"> de Saúde </w:t>
      </w:r>
    </w:p>
    <w:p w14:paraId="404C4B35" w14:textId="77777777" w:rsidR="00B2541D" w:rsidRDefault="00B2541D" w:rsidP="00B254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EE0C6A" w14:textId="77777777" w:rsidR="00B2541D" w:rsidRDefault="00B2541D" w:rsidP="00B2541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4C5F2862" w14:textId="77777777" w:rsidR="00B2541D" w:rsidRPr="00BB25A4" w:rsidRDefault="00B2541D" w:rsidP="00B2541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5A4">
        <w:rPr>
          <w:rFonts w:ascii="Times New Roman" w:hAnsi="Times New Roman" w:cs="Times New Roman"/>
          <w:b/>
          <w:bCs/>
          <w:sz w:val="24"/>
          <w:szCs w:val="24"/>
        </w:rPr>
        <w:t>ANDREIA CÂNDIDA</w:t>
      </w:r>
    </w:p>
    <w:p w14:paraId="799D0453" w14:textId="6E414F14" w:rsidR="00B2541D" w:rsidRDefault="00B2541D" w:rsidP="00B254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B2541D" w:rsidSect="00B2541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BB25A4">
        <w:t>Superintenden</w:t>
      </w:r>
      <w:r>
        <w:t xml:space="preserve">te </w:t>
      </w:r>
      <w:r w:rsidRPr="00BB25A4">
        <w:t>Municipal</w:t>
      </w:r>
      <w:r>
        <w:t xml:space="preserve"> de Assistência Social</w:t>
      </w:r>
    </w:p>
    <w:p w14:paraId="17BBE45C" w14:textId="77777777" w:rsidR="00B2541D" w:rsidRDefault="00B2541D" w:rsidP="006D0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3448CF" w14:textId="77777777" w:rsidR="00B2541D" w:rsidRDefault="00B2541D" w:rsidP="00B2541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56D9E731" w14:textId="77777777" w:rsidR="00B2541D" w:rsidRDefault="00B2541D" w:rsidP="00B2541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B25A4">
        <w:rPr>
          <w:rFonts w:ascii="Times New Roman" w:hAnsi="Times New Roman" w:cs="Times New Roman"/>
          <w:b/>
          <w:bCs/>
        </w:rPr>
        <w:t>CLAUDEMILSON ALEXANDRE DE ASSIS</w:t>
      </w:r>
      <w:r>
        <w:rPr>
          <w:rFonts w:ascii="Times New Roman" w:hAnsi="Times New Roman" w:cs="Times New Roman"/>
        </w:rPr>
        <w:t xml:space="preserve">                              </w:t>
      </w:r>
      <w:r w:rsidRPr="00BB25A4">
        <w:rPr>
          <w:rFonts w:ascii="Times New Roman" w:hAnsi="Times New Roman" w:cs="Times New Roman"/>
          <w:b/>
          <w:bCs/>
        </w:rPr>
        <w:t>HERMISSON TEIXEIRA LEITE</w:t>
      </w:r>
      <w:r>
        <w:rPr>
          <w:rFonts w:ascii="Times New Roman" w:hAnsi="Times New Roman" w:cs="Times New Roman"/>
        </w:rPr>
        <w:t xml:space="preserve"> </w:t>
      </w:r>
    </w:p>
    <w:p w14:paraId="6B738FFE" w14:textId="77777777" w:rsidR="006D0ADF" w:rsidRDefault="00B2541D" w:rsidP="00B2541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Departamento de Obras Urbano                                                  Departamento de Obras Rural</w:t>
      </w:r>
    </w:p>
    <w:p w14:paraId="297C089F" w14:textId="7AD228C9" w:rsidR="00B2541D" w:rsidRPr="00DD5BA4" w:rsidRDefault="00B2541D" w:rsidP="00B2541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E70203">
        <w:rPr>
          <w:rFonts w:ascii="Times New Roman" w:hAnsi="Times New Roman" w:cs="Times New Roman"/>
          <w:b/>
          <w:bCs/>
        </w:rPr>
        <w:t xml:space="preserve">  </w:t>
      </w:r>
    </w:p>
    <w:p w14:paraId="16639381" w14:textId="77777777" w:rsidR="00B2541D" w:rsidRDefault="00B2541D" w:rsidP="00B2541D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Pr="00E70203">
        <w:rPr>
          <w:rFonts w:ascii="Times New Roman" w:hAnsi="Times New Roman" w:cs="Times New Roman"/>
          <w:b/>
          <w:bCs/>
        </w:rPr>
        <w:t>LUCINEIA MARQUES FUGIWARA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ALTAIR DE PAULA NUNES</w:t>
      </w:r>
    </w:p>
    <w:p w14:paraId="6F5D1020" w14:textId="4611C359" w:rsidR="00D64998" w:rsidRPr="00F82889" w:rsidRDefault="00B2541D" w:rsidP="006D0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             </w:t>
      </w:r>
      <w:r>
        <w:rPr>
          <w:rFonts w:ascii="Times New Roman" w:hAnsi="Times New Roman" w:cs="Times New Roman"/>
        </w:rPr>
        <w:t xml:space="preserve">Coordenadora do CRAS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Diretor de Esporte  </w:t>
      </w:r>
      <w:bookmarkStart w:id="0" w:name="_GoBack"/>
      <w:bookmarkEnd w:id="0"/>
    </w:p>
    <w:sectPr w:rsidR="00D64998" w:rsidRPr="00F82889" w:rsidSect="009F483D">
      <w:headerReference w:type="default" r:id="rId9"/>
      <w:foot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1141F" w14:textId="77777777" w:rsidR="00B322D0" w:rsidRDefault="00B322D0" w:rsidP="00606E0D">
      <w:pPr>
        <w:spacing w:after="0" w:line="240" w:lineRule="auto"/>
      </w:pPr>
      <w:r>
        <w:separator/>
      </w:r>
    </w:p>
  </w:endnote>
  <w:endnote w:type="continuationSeparator" w:id="0">
    <w:p w14:paraId="7E0B12C5" w14:textId="77777777" w:rsidR="00B322D0" w:rsidRDefault="00B322D0" w:rsidP="0060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F1F7B" w14:textId="77777777" w:rsidR="00D64998" w:rsidRDefault="00D64998" w:rsidP="00D707D7">
    <w:pPr>
      <w:spacing w:before="19" w:line="232" w:lineRule="auto"/>
      <w:ind w:left="966" w:right="960"/>
      <w:jc w:val="center"/>
      <w:rPr>
        <w:b/>
        <w:color w:val="333399"/>
        <w:sz w:val="18"/>
        <w:szCs w:val="18"/>
      </w:rPr>
    </w:pPr>
  </w:p>
  <w:p w14:paraId="4FE79A82" w14:textId="77777777" w:rsidR="00D64998" w:rsidRPr="00D707D7" w:rsidRDefault="00D64998" w:rsidP="00D707D7">
    <w:pPr>
      <w:spacing w:before="19" w:line="232" w:lineRule="auto"/>
      <w:ind w:left="966" w:right="960"/>
      <w:jc w:val="center"/>
      <w:rPr>
        <w:b/>
        <w:color w:val="333399"/>
        <w:spacing w:val="-42"/>
        <w:sz w:val="18"/>
        <w:szCs w:val="18"/>
      </w:rPr>
    </w:pPr>
    <w:r w:rsidRPr="0042518C">
      <w:rPr>
        <w:b/>
        <w:color w:val="333399"/>
        <w:sz w:val="18"/>
        <w:szCs w:val="18"/>
      </w:rPr>
      <w:t>Município</w:t>
    </w:r>
    <w:r w:rsidRPr="0042518C">
      <w:rPr>
        <w:b/>
        <w:color w:val="333399"/>
        <w:spacing w:val="-3"/>
        <w:sz w:val="18"/>
        <w:szCs w:val="18"/>
      </w:rPr>
      <w:t xml:space="preserve"> </w:t>
    </w:r>
    <w:r w:rsidRPr="0042518C">
      <w:rPr>
        <w:b/>
        <w:color w:val="333399"/>
        <w:sz w:val="18"/>
        <w:szCs w:val="18"/>
      </w:rPr>
      <w:t>de</w:t>
    </w:r>
    <w:r w:rsidRPr="0042518C">
      <w:rPr>
        <w:b/>
        <w:color w:val="333399"/>
        <w:spacing w:val="3"/>
        <w:sz w:val="18"/>
        <w:szCs w:val="18"/>
      </w:rPr>
      <w:t xml:space="preserve"> </w:t>
    </w:r>
    <w:proofErr w:type="spellStart"/>
    <w:r w:rsidRPr="0042518C">
      <w:rPr>
        <w:b/>
        <w:color w:val="333399"/>
        <w:sz w:val="18"/>
        <w:szCs w:val="18"/>
      </w:rPr>
      <w:t>Turvolândia</w:t>
    </w:r>
    <w:proofErr w:type="spellEnd"/>
    <w:r w:rsidRPr="0042518C">
      <w:rPr>
        <w:b/>
        <w:color w:val="333399"/>
        <w:spacing w:val="-3"/>
        <w:sz w:val="18"/>
        <w:szCs w:val="18"/>
      </w:rPr>
      <w:t xml:space="preserve"> </w:t>
    </w:r>
    <w:r w:rsidRPr="0042518C">
      <w:rPr>
        <w:b/>
        <w:color w:val="333399"/>
        <w:sz w:val="18"/>
        <w:szCs w:val="18"/>
      </w:rPr>
      <w:t>Estado</w:t>
    </w:r>
    <w:r w:rsidRPr="0042518C">
      <w:rPr>
        <w:b/>
        <w:color w:val="333399"/>
        <w:spacing w:val="-2"/>
        <w:sz w:val="18"/>
        <w:szCs w:val="18"/>
      </w:rPr>
      <w:t xml:space="preserve"> </w:t>
    </w:r>
    <w:r w:rsidRPr="0042518C">
      <w:rPr>
        <w:b/>
        <w:color w:val="333399"/>
        <w:sz w:val="18"/>
        <w:szCs w:val="18"/>
      </w:rPr>
      <w:t>de</w:t>
    </w:r>
    <w:r w:rsidRPr="0042518C">
      <w:rPr>
        <w:b/>
        <w:color w:val="333399"/>
        <w:spacing w:val="-7"/>
        <w:sz w:val="18"/>
        <w:szCs w:val="18"/>
      </w:rPr>
      <w:t xml:space="preserve"> </w:t>
    </w:r>
    <w:r w:rsidRPr="0042518C">
      <w:rPr>
        <w:b/>
        <w:color w:val="333399"/>
        <w:sz w:val="18"/>
        <w:szCs w:val="18"/>
      </w:rPr>
      <w:t>Minas</w:t>
    </w:r>
    <w:r w:rsidRPr="0042518C">
      <w:rPr>
        <w:b/>
        <w:color w:val="333399"/>
        <w:spacing w:val="-6"/>
        <w:sz w:val="18"/>
        <w:szCs w:val="18"/>
      </w:rPr>
      <w:t xml:space="preserve"> </w:t>
    </w:r>
    <w:r w:rsidRPr="0042518C">
      <w:rPr>
        <w:b/>
        <w:color w:val="333399"/>
        <w:sz w:val="18"/>
        <w:szCs w:val="18"/>
      </w:rPr>
      <w:t>Gerais</w:t>
    </w:r>
    <w:r w:rsidRPr="0042518C">
      <w:rPr>
        <w:b/>
        <w:color w:val="333399"/>
        <w:spacing w:val="-42"/>
        <w:sz w:val="18"/>
        <w:szCs w:val="18"/>
      </w:rPr>
      <w:t xml:space="preserve"> </w:t>
    </w:r>
    <w:r>
      <w:rPr>
        <w:b/>
        <w:color w:val="333399"/>
        <w:spacing w:val="-42"/>
        <w:sz w:val="18"/>
        <w:szCs w:val="18"/>
      </w:rPr>
      <w:br/>
    </w:r>
    <w:r w:rsidRPr="0042518C">
      <w:rPr>
        <w:b/>
        <w:color w:val="333399"/>
        <w:sz w:val="18"/>
        <w:szCs w:val="18"/>
      </w:rPr>
      <w:t>E-mail:</w:t>
    </w:r>
    <w:r w:rsidRPr="0042518C">
      <w:rPr>
        <w:b/>
        <w:color w:val="333399"/>
        <w:spacing w:val="-2"/>
        <w:sz w:val="18"/>
        <w:szCs w:val="18"/>
      </w:rPr>
      <w:t xml:space="preserve"> </w:t>
    </w:r>
    <w:hyperlink r:id="rId1">
      <w:r w:rsidRPr="0042518C">
        <w:rPr>
          <w:color w:val="333399"/>
          <w:sz w:val="18"/>
          <w:szCs w:val="18"/>
        </w:rPr>
        <w:t>comprasturvolandia@outlook.com</w:t>
      </w:r>
    </w:hyperlink>
    <w:r>
      <w:rPr>
        <w:b/>
        <w:color w:val="333399"/>
        <w:spacing w:val="-42"/>
        <w:sz w:val="18"/>
        <w:szCs w:val="18"/>
      </w:rPr>
      <w:br/>
    </w:r>
    <w:proofErr w:type="spellStart"/>
    <w:r w:rsidRPr="0042518C">
      <w:rPr>
        <w:b/>
        <w:color w:val="333399"/>
        <w:sz w:val="18"/>
        <w:szCs w:val="18"/>
      </w:rPr>
      <w:t>End</w:t>
    </w:r>
    <w:proofErr w:type="spellEnd"/>
    <w:r w:rsidRPr="0042518C">
      <w:rPr>
        <w:b/>
        <w:color w:val="333399"/>
        <w:sz w:val="18"/>
        <w:szCs w:val="18"/>
      </w:rPr>
      <w:t>:</w:t>
    </w:r>
    <w:r w:rsidRPr="0042518C">
      <w:rPr>
        <w:b/>
        <w:color w:val="333399"/>
        <w:spacing w:val="-1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Praça</w:t>
    </w:r>
    <w:r w:rsidRPr="0042518C">
      <w:rPr>
        <w:color w:val="333399"/>
        <w:spacing w:val="-2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Dom Otávio</w:t>
    </w:r>
    <w:r w:rsidRPr="0042518C">
      <w:rPr>
        <w:color w:val="333399"/>
        <w:spacing w:val="-2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nº</w:t>
    </w:r>
    <w:r w:rsidRPr="0042518C">
      <w:rPr>
        <w:color w:val="333399"/>
        <w:spacing w:val="-1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240 –</w:t>
    </w:r>
    <w:r w:rsidRPr="0042518C">
      <w:rPr>
        <w:color w:val="333399"/>
        <w:spacing w:val="-2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Centro</w:t>
    </w:r>
    <w:r w:rsidRPr="0042518C">
      <w:rPr>
        <w:color w:val="333399"/>
        <w:spacing w:val="-1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–</w:t>
    </w:r>
    <w:r w:rsidRPr="0042518C">
      <w:rPr>
        <w:color w:val="333399"/>
        <w:spacing w:val="-2"/>
        <w:sz w:val="18"/>
        <w:szCs w:val="18"/>
      </w:rPr>
      <w:t xml:space="preserve"> </w:t>
    </w:r>
    <w:proofErr w:type="spellStart"/>
    <w:r w:rsidRPr="0042518C">
      <w:rPr>
        <w:color w:val="333399"/>
        <w:sz w:val="18"/>
        <w:szCs w:val="18"/>
      </w:rPr>
      <w:t>Turvolândia</w:t>
    </w:r>
    <w:proofErr w:type="spellEnd"/>
    <w:r w:rsidRPr="0042518C">
      <w:rPr>
        <w:color w:val="333399"/>
        <w:sz w:val="18"/>
        <w:szCs w:val="18"/>
      </w:rPr>
      <w:t>/MG</w:t>
    </w:r>
    <w:r w:rsidRPr="0042518C">
      <w:rPr>
        <w:color w:val="333399"/>
        <w:spacing w:val="-3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-</w:t>
    </w:r>
    <w:r w:rsidRPr="0042518C">
      <w:rPr>
        <w:color w:val="333399"/>
        <w:spacing w:val="-1"/>
        <w:sz w:val="18"/>
        <w:szCs w:val="18"/>
      </w:rPr>
      <w:t xml:space="preserve"> </w:t>
    </w:r>
    <w:r w:rsidRPr="0042518C">
      <w:rPr>
        <w:b/>
        <w:color w:val="333399"/>
        <w:sz w:val="18"/>
        <w:szCs w:val="18"/>
      </w:rPr>
      <w:t>CEP:</w:t>
    </w:r>
    <w:r w:rsidRPr="0042518C">
      <w:rPr>
        <w:b/>
        <w:color w:val="333399"/>
        <w:spacing w:val="-1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37.496-000</w:t>
    </w:r>
    <w:r>
      <w:rPr>
        <w:b/>
        <w:color w:val="333399"/>
        <w:spacing w:val="-42"/>
        <w:sz w:val="18"/>
        <w:szCs w:val="18"/>
      </w:rPr>
      <w:br/>
    </w:r>
    <w:r w:rsidRPr="0042518C">
      <w:rPr>
        <w:b/>
        <w:color w:val="333399"/>
        <w:sz w:val="18"/>
        <w:szCs w:val="18"/>
      </w:rPr>
      <w:t>CNPJ:</w:t>
    </w:r>
    <w:r w:rsidRPr="0042518C">
      <w:rPr>
        <w:b/>
        <w:color w:val="333399"/>
        <w:spacing w:val="-2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18.712.141/0001-00</w:t>
    </w:r>
    <w:r w:rsidRPr="0042518C">
      <w:rPr>
        <w:color w:val="333399"/>
        <w:spacing w:val="-3"/>
        <w:sz w:val="18"/>
        <w:szCs w:val="18"/>
      </w:rPr>
      <w:t xml:space="preserve"> </w:t>
    </w:r>
    <w:proofErr w:type="spellStart"/>
    <w:r w:rsidRPr="0042518C">
      <w:rPr>
        <w:b/>
        <w:color w:val="333399"/>
        <w:sz w:val="18"/>
        <w:szCs w:val="18"/>
      </w:rPr>
      <w:t>Tel</w:t>
    </w:r>
    <w:proofErr w:type="spellEnd"/>
    <w:r w:rsidRPr="0042518C">
      <w:rPr>
        <w:b/>
        <w:color w:val="333399"/>
        <w:sz w:val="18"/>
        <w:szCs w:val="18"/>
      </w:rPr>
      <w:t>:</w:t>
    </w:r>
    <w:r w:rsidRPr="0042518C">
      <w:rPr>
        <w:b/>
        <w:color w:val="333399"/>
        <w:spacing w:val="-3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(35)</w:t>
    </w:r>
    <w:r w:rsidRPr="0042518C">
      <w:rPr>
        <w:color w:val="333399"/>
        <w:spacing w:val="-2"/>
        <w:sz w:val="18"/>
        <w:szCs w:val="18"/>
      </w:rPr>
      <w:t xml:space="preserve"> </w:t>
    </w:r>
    <w:r w:rsidRPr="0042518C">
      <w:rPr>
        <w:color w:val="333399"/>
        <w:sz w:val="18"/>
        <w:szCs w:val="18"/>
      </w:rPr>
      <w:t>3242.1174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E2E86" w14:textId="5DE7DCBB" w:rsidR="00881EA4" w:rsidRDefault="00881EA4">
    <w:pPr>
      <w:pStyle w:val="Rodap"/>
    </w:pPr>
  </w:p>
  <w:p w14:paraId="28359C70" w14:textId="77777777" w:rsidR="00881EA4" w:rsidRDefault="00881EA4">
    <w:pPr>
      <w:pStyle w:val="Rodap"/>
    </w:pPr>
  </w:p>
  <w:p w14:paraId="491B0C1E" w14:textId="77777777" w:rsidR="00881EA4" w:rsidRDefault="00881EA4">
    <w:pPr>
      <w:pStyle w:val="Rodap"/>
    </w:pPr>
  </w:p>
  <w:p w14:paraId="574DB4EF" w14:textId="77777777" w:rsidR="00881EA4" w:rsidRDefault="00881EA4">
    <w:pPr>
      <w:pStyle w:val="Rodap"/>
    </w:pPr>
  </w:p>
  <w:p w14:paraId="6A3E69B4" w14:textId="77777777" w:rsidR="00881EA4" w:rsidRDefault="00881EA4">
    <w:pPr>
      <w:pStyle w:val="Rodap"/>
    </w:pPr>
  </w:p>
  <w:p w14:paraId="26A2F977" w14:textId="77777777" w:rsidR="00881EA4" w:rsidRDefault="00881E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86CCC" w14:textId="77777777" w:rsidR="00B322D0" w:rsidRDefault="00B322D0" w:rsidP="00606E0D">
      <w:pPr>
        <w:spacing w:after="0" w:line="240" w:lineRule="auto"/>
      </w:pPr>
      <w:r>
        <w:separator/>
      </w:r>
    </w:p>
  </w:footnote>
  <w:footnote w:type="continuationSeparator" w:id="0">
    <w:p w14:paraId="2EF6C2BD" w14:textId="77777777" w:rsidR="00B322D0" w:rsidRDefault="00B322D0" w:rsidP="00606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69650" w14:textId="742EFD61" w:rsidR="00D64998" w:rsidRDefault="00D64998" w:rsidP="00D64998">
    <w:pPr>
      <w:jc w:val="center"/>
      <w:rPr>
        <w:color w:val="333399"/>
        <w:sz w:val="28"/>
      </w:rPr>
    </w:pPr>
    <w:r w:rsidRPr="00063E19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29FC137" wp14:editId="25C44DC6">
          <wp:simplePos x="0" y="0"/>
          <wp:positionH relativeFrom="margin">
            <wp:posOffset>-22860</wp:posOffset>
          </wp:positionH>
          <wp:positionV relativeFrom="paragraph">
            <wp:posOffset>-302260</wp:posOffset>
          </wp:positionV>
          <wp:extent cx="819150" cy="836295"/>
          <wp:effectExtent l="0" t="0" r="0" b="1905"/>
          <wp:wrapSquare wrapText="bothSides"/>
          <wp:docPr id="3" name="Imagem 3" descr="C:\Users\Cliente\Pictures\Brasão Turvolândi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iente\Pictures\Brasão Turvolândia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653">
      <w:rPr>
        <w:rFonts w:cstheme="minorHAnsi"/>
        <w:b/>
        <w:bCs/>
        <w:color w:val="333399"/>
        <w:sz w:val="32"/>
      </w:rPr>
      <w:t>PREFEITURA MUNICIPAL DE TURVOLÂNDIA</w:t>
    </w:r>
    <w:r>
      <w:rPr>
        <w:rFonts w:cstheme="minorHAnsi"/>
        <w:b/>
        <w:bCs/>
        <w:color w:val="333399"/>
        <w:sz w:val="32"/>
      </w:rPr>
      <w:t xml:space="preserve">                                 </w:t>
    </w:r>
    <w:r w:rsidRPr="0042518C">
      <w:rPr>
        <w:color w:val="333399"/>
      </w:rPr>
      <w:t>ESTADO DE MINAS GERAI</w:t>
    </w:r>
    <w:r>
      <w:rPr>
        <w:color w:val="333399"/>
      </w:rPr>
      <w:t>S</w:t>
    </w:r>
    <w:r>
      <w:rPr>
        <w:color w:val="333399"/>
      </w:rPr>
      <w:br/>
    </w:r>
    <w:proofErr w:type="gramStart"/>
    <w:r w:rsidRPr="0042518C">
      <w:rPr>
        <w:color w:val="333399"/>
        <w:sz w:val="28"/>
      </w:rPr>
      <w:t>CNPJ :</w:t>
    </w:r>
    <w:proofErr w:type="gramEnd"/>
    <w:r w:rsidRPr="0042518C">
      <w:rPr>
        <w:color w:val="333399"/>
        <w:sz w:val="28"/>
      </w:rPr>
      <w:t xml:space="preserve"> 18.712.141/0001-00</w:t>
    </w:r>
  </w:p>
  <w:p w14:paraId="12306796" w14:textId="77777777" w:rsidR="00D64998" w:rsidRPr="00D64998" w:rsidRDefault="00D64998" w:rsidP="00D64998">
    <w:pPr>
      <w:jc w:val="center"/>
      <w:rPr>
        <w:rFonts w:cstheme="minorHAnsi"/>
        <w:b/>
        <w:bCs/>
        <w:color w:val="333399"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07CA4" w14:textId="4020AA43" w:rsidR="00881EA4" w:rsidRDefault="00881EA4">
    <w:pPr>
      <w:pStyle w:val="Cabealho"/>
    </w:pPr>
  </w:p>
  <w:p w14:paraId="63E0BEB1" w14:textId="2BF5AFDA" w:rsidR="00881EA4" w:rsidRDefault="00881EA4">
    <w:pPr>
      <w:pStyle w:val="Cabealho"/>
    </w:pPr>
  </w:p>
  <w:p w14:paraId="6B977686" w14:textId="0F9D310D" w:rsidR="00881EA4" w:rsidRDefault="00881EA4">
    <w:pPr>
      <w:pStyle w:val="Cabealho"/>
    </w:pPr>
  </w:p>
  <w:p w14:paraId="48A9A6F8" w14:textId="5729D3F9" w:rsidR="00881EA4" w:rsidRDefault="00881EA4">
    <w:pPr>
      <w:pStyle w:val="Cabealho"/>
    </w:pPr>
  </w:p>
  <w:p w14:paraId="0D4A69A0" w14:textId="36FAE6B0" w:rsidR="00881EA4" w:rsidRDefault="00881EA4">
    <w:pPr>
      <w:pStyle w:val="Cabealho"/>
    </w:pPr>
  </w:p>
  <w:p w14:paraId="1D4A4450" w14:textId="21F072BA" w:rsidR="00881EA4" w:rsidRDefault="00881EA4">
    <w:pPr>
      <w:pStyle w:val="Cabealho"/>
    </w:pPr>
  </w:p>
  <w:p w14:paraId="6F17BDA9" w14:textId="517C2855" w:rsidR="00881EA4" w:rsidRDefault="00881E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46868"/>
    <w:multiLevelType w:val="multilevel"/>
    <w:tmpl w:val="749C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6004E"/>
    <w:multiLevelType w:val="multilevel"/>
    <w:tmpl w:val="D536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B605F"/>
    <w:multiLevelType w:val="multilevel"/>
    <w:tmpl w:val="D01EC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E3300"/>
    <w:multiLevelType w:val="hybridMultilevel"/>
    <w:tmpl w:val="9B3A7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71CB0"/>
    <w:multiLevelType w:val="hybridMultilevel"/>
    <w:tmpl w:val="9EACD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B49AF"/>
    <w:multiLevelType w:val="multilevel"/>
    <w:tmpl w:val="0DAC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25C5F"/>
    <w:multiLevelType w:val="multilevel"/>
    <w:tmpl w:val="E544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81F48"/>
    <w:multiLevelType w:val="hybridMultilevel"/>
    <w:tmpl w:val="67EC3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E555E"/>
    <w:multiLevelType w:val="multilevel"/>
    <w:tmpl w:val="772C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759B9"/>
    <w:multiLevelType w:val="hybridMultilevel"/>
    <w:tmpl w:val="98C07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5259B"/>
    <w:multiLevelType w:val="hybridMultilevel"/>
    <w:tmpl w:val="FEF46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A7C20"/>
    <w:multiLevelType w:val="multilevel"/>
    <w:tmpl w:val="60BC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4D69AD"/>
    <w:multiLevelType w:val="hybridMultilevel"/>
    <w:tmpl w:val="C45C7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423A0"/>
    <w:multiLevelType w:val="hybridMultilevel"/>
    <w:tmpl w:val="D892F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A7C68"/>
    <w:multiLevelType w:val="multilevel"/>
    <w:tmpl w:val="F91A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06BFA"/>
    <w:multiLevelType w:val="multilevel"/>
    <w:tmpl w:val="478A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1C5F4F"/>
    <w:multiLevelType w:val="multilevel"/>
    <w:tmpl w:val="4642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B337C1"/>
    <w:multiLevelType w:val="multilevel"/>
    <w:tmpl w:val="4852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A75C30"/>
    <w:multiLevelType w:val="hybridMultilevel"/>
    <w:tmpl w:val="6F081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82CC2"/>
    <w:multiLevelType w:val="multilevel"/>
    <w:tmpl w:val="B724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EB1073"/>
    <w:multiLevelType w:val="multilevel"/>
    <w:tmpl w:val="83D041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FF38BC"/>
    <w:multiLevelType w:val="multilevel"/>
    <w:tmpl w:val="6DFA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994297"/>
    <w:multiLevelType w:val="multilevel"/>
    <w:tmpl w:val="CB8A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D1172E"/>
    <w:multiLevelType w:val="multilevel"/>
    <w:tmpl w:val="0790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120DAE"/>
    <w:multiLevelType w:val="multilevel"/>
    <w:tmpl w:val="FF80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496A11"/>
    <w:multiLevelType w:val="hybridMultilevel"/>
    <w:tmpl w:val="C5B41E86"/>
    <w:lvl w:ilvl="0" w:tplc="0F9886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93F73"/>
    <w:multiLevelType w:val="hybridMultilevel"/>
    <w:tmpl w:val="3856A8EE"/>
    <w:lvl w:ilvl="0" w:tplc="708283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60D50"/>
    <w:multiLevelType w:val="hybridMultilevel"/>
    <w:tmpl w:val="6E4E21DE"/>
    <w:lvl w:ilvl="0" w:tplc="251A97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312E7"/>
    <w:multiLevelType w:val="hybridMultilevel"/>
    <w:tmpl w:val="B0068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C1705"/>
    <w:multiLevelType w:val="multilevel"/>
    <w:tmpl w:val="9572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0D6F02"/>
    <w:multiLevelType w:val="multilevel"/>
    <w:tmpl w:val="DC58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1D5407"/>
    <w:multiLevelType w:val="hybridMultilevel"/>
    <w:tmpl w:val="C5525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10A71"/>
    <w:multiLevelType w:val="hybridMultilevel"/>
    <w:tmpl w:val="D7AC616A"/>
    <w:lvl w:ilvl="0" w:tplc="DA70A9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919E3"/>
    <w:multiLevelType w:val="multilevel"/>
    <w:tmpl w:val="8BD4C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C70B02"/>
    <w:multiLevelType w:val="multilevel"/>
    <w:tmpl w:val="E5F8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914D89"/>
    <w:multiLevelType w:val="hybridMultilevel"/>
    <w:tmpl w:val="78D274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10"/>
  </w:num>
  <w:num w:numId="4">
    <w:abstractNumId w:val="28"/>
  </w:num>
  <w:num w:numId="5">
    <w:abstractNumId w:val="13"/>
  </w:num>
  <w:num w:numId="6">
    <w:abstractNumId w:val="18"/>
  </w:num>
  <w:num w:numId="7">
    <w:abstractNumId w:val="9"/>
  </w:num>
  <w:num w:numId="8">
    <w:abstractNumId w:val="27"/>
  </w:num>
  <w:num w:numId="9">
    <w:abstractNumId w:val="20"/>
  </w:num>
  <w:num w:numId="10">
    <w:abstractNumId w:val="7"/>
  </w:num>
  <w:num w:numId="11">
    <w:abstractNumId w:val="19"/>
  </w:num>
  <w:num w:numId="12">
    <w:abstractNumId w:val="25"/>
  </w:num>
  <w:num w:numId="13">
    <w:abstractNumId w:val="31"/>
  </w:num>
  <w:num w:numId="14">
    <w:abstractNumId w:val="3"/>
  </w:num>
  <w:num w:numId="15">
    <w:abstractNumId w:val="12"/>
  </w:num>
  <w:num w:numId="16">
    <w:abstractNumId w:val="35"/>
  </w:num>
  <w:num w:numId="17">
    <w:abstractNumId w:val="29"/>
  </w:num>
  <w:num w:numId="18">
    <w:abstractNumId w:val="24"/>
  </w:num>
  <w:num w:numId="19">
    <w:abstractNumId w:val="1"/>
  </w:num>
  <w:num w:numId="20">
    <w:abstractNumId w:val="11"/>
  </w:num>
  <w:num w:numId="21">
    <w:abstractNumId w:val="34"/>
  </w:num>
  <w:num w:numId="22">
    <w:abstractNumId w:val="22"/>
  </w:num>
  <w:num w:numId="23">
    <w:abstractNumId w:val="17"/>
  </w:num>
  <w:num w:numId="24">
    <w:abstractNumId w:val="2"/>
  </w:num>
  <w:num w:numId="25">
    <w:abstractNumId w:val="30"/>
  </w:num>
  <w:num w:numId="26">
    <w:abstractNumId w:val="0"/>
  </w:num>
  <w:num w:numId="27">
    <w:abstractNumId w:val="8"/>
  </w:num>
  <w:num w:numId="28">
    <w:abstractNumId w:val="5"/>
  </w:num>
  <w:num w:numId="29">
    <w:abstractNumId w:val="23"/>
  </w:num>
  <w:num w:numId="30">
    <w:abstractNumId w:val="21"/>
  </w:num>
  <w:num w:numId="31">
    <w:abstractNumId w:val="16"/>
  </w:num>
  <w:num w:numId="32">
    <w:abstractNumId w:val="14"/>
  </w:num>
  <w:num w:numId="33">
    <w:abstractNumId w:val="33"/>
  </w:num>
  <w:num w:numId="34">
    <w:abstractNumId w:val="15"/>
  </w:num>
  <w:num w:numId="35">
    <w:abstractNumId w:val="6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0D"/>
    <w:rsid w:val="0001270C"/>
    <w:rsid w:val="000675B0"/>
    <w:rsid w:val="0007403A"/>
    <w:rsid w:val="00090E37"/>
    <w:rsid w:val="00131611"/>
    <w:rsid w:val="0014734B"/>
    <w:rsid w:val="001B79E0"/>
    <w:rsid w:val="0021344E"/>
    <w:rsid w:val="002D41D8"/>
    <w:rsid w:val="0036675E"/>
    <w:rsid w:val="003B7753"/>
    <w:rsid w:val="003C7837"/>
    <w:rsid w:val="003D544A"/>
    <w:rsid w:val="003F01D8"/>
    <w:rsid w:val="003F3194"/>
    <w:rsid w:val="00462D20"/>
    <w:rsid w:val="004753EA"/>
    <w:rsid w:val="004C6540"/>
    <w:rsid w:val="004F6754"/>
    <w:rsid w:val="0054041D"/>
    <w:rsid w:val="00556B16"/>
    <w:rsid w:val="00594DEB"/>
    <w:rsid w:val="00597CA3"/>
    <w:rsid w:val="00606E0D"/>
    <w:rsid w:val="00620411"/>
    <w:rsid w:val="00674B37"/>
    <w:rsid w:val="0068568B"/>
    <w:rsid w:val="00694263"/>
    <w:rsid w:val="00694605"/>
    <w:rsid w:val="006B169B"/>
    <w:rsid w:val="006B7639"/>
    <w:rsid w:val="006C34A5"/>
    <w:rsid w:val="006D0ADF"/>
    <w:rsid w:val="006E6CD7"/>
    <w:rsid w:val="006E7D83"/>
    <w:rsid w:val="00732BFE"/>
    <w:rsid w:val="00795675"/>
    <w:rsid w:val="00881EA4"/>
    <w:rsid w:val="00895DAE"/>
    <w:rsid w:val="008D67BA"/>
    <w:rsid w:val="009350FD"/>
    <w:rsid w:val="0097622E"/>
    <w:rsid w:val="009A3108"/>
    <w:rsid w:val="009F483D"/>
    <w:rsid w:val="00A1773F"/>
    <w:rsid w:val="00A178D6"/>
    <w:rsid w:val="00A24B25"/>
    <w:rsid w:val="00AA4190"/>
    <w:rsid w:val="00AB77D0"/>
    <w:rsid w:val="00B1696C"/>
    <w:rsid w:val="00B2541D"/>
    <w:rsid w:val="00B25C33"/>
    <w:rsid w:val="00B322D0"/>
    <w:rsid w:val="00B42EF5"/>
    <w:rsid w:val="00B75772"/>
    <w:rsid w:val="00BC306A"/>
    <w:rsid w:val="00C25D5D"/>
    <w:rsid w:val="00C305A1"/>
    <w:rsid w:val="00C742FB"/>
    <w:rsid w:val="00C951E8"/>
    <w:rsid w:val="00CB1466"/>
    <w:rsid w:val="00CB7EDB"/>
    <w:rsid w:val="00D324B9"/>
    <w:rsid w:val="00D53981"/>
    <w:rsid w:val="00D56E4E"/>
    <w:rsid w:val="00D64998"/>
    <w:rsid w:val="00DA5FCC"/>
    <w:rsid w:val="00E41299"/>
    <w:rsid w:val="00E57938"/>
    <w:rsid w:val="00EE641B"/>
    <w:rsid w:val="00F61C9C"/>
    <w:rsid w:val="00F7367E"/>
    <w:rsid w:val="00F82889"/>
    <w:rsid w:val="00F90559"/>
    <w:rsid w:val="00F93C38"/>
    <w:rsid w:val="00FA6F9D"/>
    <w:rsid w:val="00FD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DE08"/>
  <w15:chartTrackingRefBased/>
  <w15:docId w15:val="{851600D9-02F9-4AD6-9C4A-B1B745FB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6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6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06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06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606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6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6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6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6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6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6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606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606E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606E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6E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6E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6E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6E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6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6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6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6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6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6E0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606E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6E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6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6E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6E0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06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6E0D"/>
  </w:style>
  <w:style w:type="paragraph" w:styleId="Rodap">
    <w:name w:val="footer"/>
    <w:basedOn w:val="Normal"/>
    <w:link w:val="RodapChar"/>
    <w:uiPriority w:val="99"/>
    <w:unhideWhenUsed/>
    <w:rsid w:val="00606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6E0D"/>
  </w:style>
  <w:style w:type="character" w:customStyle="1" w:styleId="m-5261629222207590307apple-converted-space">
    <w:name w:val="m_-5261629222207590307apple-converted-space"/>
    <w:rsid w:val="003B7753"/>
  </w:style>
  <w:style w:type="paragraph" w:customStyle="1" w:styleId="Standard">
    <w:name w:val="Standard"/>
    <w:rsid w:val="003B775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6E7D83"/>
  </w:style>
  <w:style w:type="table" w:styleId="Tabelacomgrade">
    <w:name w:val="Table Grid"/>
    <w:basedOn w:val="Tabelanormal"/>
    <w:uiPriority w:val="39"/>
    <w:rsid w:val="006E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881EA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character" w:styleId="Hyperlink">
    <w:name w:val="Hyperlink"/>
    <w:uiPriority w:val="99"/>
    <w:unhideWhenUsed/>
    <w:rsid w:val="00881EA4"/>
    <w:rPr>
      <w:color w:val="0563C1"/>
      <w:u w:val="single"/>
    </w:rPr>
  </w:style>
  <w:style w:type="paragraph" w:styleId="Corpodetexto">
    <w:name w:val="Body Text"/>
    <w:basedOn w:val="Normal"/>
    <w:link w:val="CorpodetextoChar1"/>
    <w:rsid w:val="009350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CorpodetextoChar">
    <w:name w:val="Corpo de texto Char"/>
    <w:basedOn w:val="Fontepargpadro"/>
    <w:uiPriority w:val="99"/>
    <w:semiHidden/>
    <w:rsid w:val="009350FD"/>
  </w:style>
  <w:style w:type="character" w:customStyle="1" w:styleId="CorpodetextoChar1">
    <w:name w:val="Corpo de texto Char1"/>
    <w:link w:val="Corpodetexto"/>
    <w:rsid w:val="009350FD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NormalWeb">
    <w:name w:val="Normal (Web)"/>
    <w:basedOn w:val="Normal"/>
    <w:uiPriority w:val="99"/>
    <w:unhideWhenUsed/>
    <w:rsid w:val="00AB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951E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951E8"/>
    <w:pPr>
      <w:widowControl w:val="0"/>
      <w:autoSpaceDE w:val="0"/>
      <w:autoSpaceDN w:val="0"/>
      <w:spacing w:after="0" w:line="240" w:lineRule="auto"/>
      <w:ind w:left="69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732B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styleId="nfase">
    <w:name w:val="Emphasis"/>
    <w:basedOn w:val="Fontepargpadro"/>
    <w:uiPriority w:val="20"/>
    <w:qFormat/>
    <w:rsid w:val="00594DEB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F61C9C"/>
    <w:pPr>
      <w:spacing w:after="0" w:line="240" w:lineRule="auto"/>
    </w:pPr>
    <w:rPr>
      <w:rFonts w:eastAsiaTheme="minorEastAsia"/>
      <w:kern w:val="0"/>
      <w:lang w:val="en-US" w:bidi="en-US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61C9C"/>
    <w:rPr>
      <w:rFonts w:eastAsiaTheme="minorEastAsia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turvolandia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15</Pages>
  <Words>4982</Words>
  <Characters>26909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Pacheco Mídia</dc:creator>
  <cp:keywords/>
  <dc:description/>
  <cp:lastModifiedBy>PAULA</cp:lastModifiedBy>
  <cp:revision>5</cp:revision>
  <cp:lastPrinted>2025-01-16T13:29:00Z</cp:lastPrinted>
  <dcterms:created xsi:type="dcterms:W3CDTF">2025-08-27T15:58:00Z</dcterms:created>
  <dcterms:modified xsi:type="dcterms:W3CDTF">2025-09-16T17:53:00Z</dcterms:modified>
</cp:coreProperties>
</file>